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CA" w:rsidRPr="00B2018B" w:rsidRDefault="006231CA" w:rsidP="006231CA">
      <w:pPr>
        <w:spacing w:before="120"/>
        <w:jc w:val="center"/>
        <w:rPr>
          <w:rFonts w:cs="Calibri"/>
          <w:color w:val="FF0000"/>
          <w:sz w:val="28"/>
          <w:szCs w:val="28"/>
        </w:rPr>
      </w:pPr>
      <w:r w:rsidRPr="00B2018B">
        <w:rPr>
          <w:rFonts w:cs="Calibri"/>
          <w:color w:val="FF0000"/>
          <w:sz w:val="28"/>
          <w:szCs w:val="28"/>
          <w:rtl/>
        </w:rPr>
        <w:t>بِسْمِ اللّٰهِ الرَّحْمٰنِ الرَّحِيمِ</w:t>
      </w:r>
    </w:p>
    <w:p w:rsidR="006231CA" w:rsidRPr="00B2018B" w:rsidRDefault="006231CA" w:rsidP="006231CA">
      <w:pPr>
        <w:spacing w:before="120"/>
        <w:jc w:val="center"/>
        <w:rPr>
          <w:rFonts w:cs="Calibri"/>
          <w:color w:val="FF0000"/>
          <w:sz w:val="28"/>
          <w:szCs w:val="28"/>
        </w:rPr>
      </w:pPr>
      <w:r w:rsidRPr="00B2018B">
        <w:rPr>
          <w:rFonts w:cs="Calibri"/>
          <w:color w:val="FF0000"/>
          <w:sz w:val="28"/>
          <w:szCs w:val="28"/>
          <w:rtl/>
        </w:rPr>
        <w:t>وَ بِهِ نَسْتَعِينُ</w:t>
      </w:r>
    </w:p>
    <w:p w:rsidR="006231CA" w:rsidRDefault="006231CA" w:rsidP="006231CA">
      <w:pPr>
        <w:spacing w:before="120"/>
        <w:jc w:val="center"/>
        <w:rPr>
          <w:rFonts w:cs="Calibri"/>
          <w:color w:val="0000B0"/>
          <w:sz w:val="28"/>
          <w:szCs w:val="28"/>
        </w:rPr>
      </w:pPr>
      <w:r>
        <w:rPr>
          <w:rFonts w:cs="Calibri"/>
          <w:color w:val="0000B0"/>
          <w:sz w:val="28"/>
          <w:szCs w:val="28"/>
        </w:rPr>
        <w:t>ONUNCU</w:t>
      </w:r>
      <w:r w:rsidRPr="00B2018B">
        <w:rPr>
          <w:rFonts w:cs="Calibri"/>
          <w:color w:val="0000B0"/>
          <w:sz w:val="28"/>
          <w:szCs w:val="28"/>
        </w:rPr>
        <w:t xml:space="preserve"> </w:t>
      </w:r>
      <w:r>
        <w:rPr>
          <w:rFonts w:cs="Calibri"/>
          <w:color w:val="0000B0"/>
          <w:sz w:val="28"/>
          <w:szCs w:val="28"/>
        </w:rPr>
        <w:t>LEM’A’NIN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p>
    <w:p w:rsidR="006231CA" w:rsidRPr="004F77A8" w:rsidRDefault="006231CA" w:rsidP="006231CA">
      <w:pPr>
        <w:spacing w:before="120"/>
        <w:jc w:val="center"/>
        <w:rPr>
          <w:rFonts w:cs="Calibri"/>
          <w:b/>
          <w:bCs/>
          <w:sz w:val="24"/>
          <w:szCs w:val="24"/>
        </w:rPr>
      </w:pPr>
      <w:r w:rsidRPr="004F77A8">
        <w:rPr>
          <w:rFonts w:cs="Calibri"/>
          <w:b/>
          <w:bCs/>
          <w:sz w:val="24"/>
          <w:szCs w:val="24"/>
        </w:rPr>
        <w:t>Onuncu Lem'a</w:t>
      </w:r>
      <w:r>
        <w:rPr>
          <w:rStyle w:val="FootnoteReference"/>
          <w:rFonts w:cs="Calibri"/>
          <w:b/>
          <w:bCs/>
          <w:sz w:val="24"/>
          <w:szCs w:val="24"/>
        </w:rPr>
        <w:footnoteReference w:id="3"/>
      </w:r>
    </w:p>
    <w:p w:rsidR="006231CA" w:rsidRPr="004F77A8" w:rsidRDefault="006231CA" w:rsidP="006231CA">
      <w:pPr>
        <w:spacing w:before="120"/>
        <w:jc w:val="center"/>
        <w:rPr>
          <w:rFonts w:cs="Calibri"/>
          <w:b/>
          <w:bCs/>
          <w:sz w:val="24"/>
          <w:szCs w:val="24"/>
        </w:rPr>
      </w:pPr>
      <w:r w:rsidRPr="004F77A8">
        <w:rPr>
          <w:rFonts w:cs="Calibri"/>
          <w:b/>
          <w:bCs/>
          <w:sz w:val="24"/>
          <w:szCs w:val="24"/>
        </w:rPr>
        <w:t>Şefkat Tokatları Risalesi</w:t>
      </w:r>
    </w:p>
    <w:p w:rsidR="006231CA" w:rsidRPr="004F77A8" w:rsidRDefault="006231CA" w:rsidP="006231CA">
      <w:pPr>
        <w:spacing w:before="120"/>
        <w:jc w:val="center"/>
        <w:rPr>
          <w:rFonts w:cs="Calibri"/>
          <w:color w:val="FF0000"/>
          <w:sz w:val="28"/>
          <w:szCs w:val="28"/>
        </w:rPr>
      </w:pPr>
      <w:r w:rsidRPr="004F77A8">
        <w:rPr>
          <w:rFonts w:cs="Calibri"/>
          <w:color w:val="FF0000"/>
          <w:sz w:val="28"/>
          <w:szCs w:val="28"/>
          <w:rtl/>
        </w:rPr>
        <w:t>بِسْمِ اللّٰهِ الرَّحْمٰنِ الرَّحِيمِ</w:t>
      </w:r>
    </w:p>
    <w:p w:rsidR="006231CA" w:rsidRPr="004F77A8" w:rsidRDefault="006231CA" w:rsidP="006231CA">
      <w:pPr>
        <w:spacing w:before="120"/>
        <w:jc w:val="center"/>
        <w:rPr>
          <w:rFonts w:cs="Calibri"/>
          <w:color w:val="FF0000"/>
          <w:sz w:val="28"/>
          <w:szCs w:val="28"/>
        </w:rPr>
      </w:pPr>
      <w:r w:rsidRPr="004F77A8">
        <w:rPr>
          <w:rFonts w:cs="Calibri"/>
          <w:color w:val="FF0000"/>
          <w:sz w:val="28"/>
          <w:szCs w:val="28"/>
          <w:rtl/>
        </w:rPr>
        <w:t>يَوْمَ تَجِدُ كُلُّ نَفْسٍ مَا عَمِلَتْ مِنْ خَيْرٍ مُحْضَرًا وَمَا عَمِلَتْ مِنْ سُوءٍ تَوَدُّ لَوْ اَنَّ بَيْنَهَا وَبَيْنَهُ اَمَدًا بَعِيدًا وَيُحَذِّرُكُمُ اللّٰهُ نَفْسَهُ وَاللّٰهُ رَؤُفٌ بِالْعِبَادِ</w:t>
      </w:r>
    </w:p>
    <w:p w:rsidR="006231CA" w:rsidRPr="004F77A8" w:rsidRDefault="006231CA" w:rsidP="006231CA">
      <w:pPr>
        <w:spacing w:before="120"/>
        <w:rPr>
          <w:rFonts w:cs="Calibri"/>
          <w:sz w:val="24"/>
          <w:szCs w:val="24"/>
        </w:rPr>
      </w:pPr>
      <w:r w:rsidRPr="004F77A8">
        <w:rPr>
          <w:rFonts w:cs="Calibri"/>
          <w:sz w:val="24"/>
          <w:szCs w:val="24"/>
        </w:rPr>
        <w:t xml:space="preserve">âyetinin bir sırrını, hizmet-i Kur'aniyede arkadaşlarımın </w:t>
      </w:r>
      <w:r w:rsidRPr="00AE4C05">
        <w:rPr>
          <w:rFonts w:cs="Calibri"/>
          <w:b/>
          <w:bCs/>
          <w:sz w:val="24"/>
          <w:szCs w:val="24"/>
        </w:rPr>
        <w:t>beşeriyet muktezası</w:t>
      </w:r>
      <w:r>
        <w:rPr>
          <w:rStyle w:val="FootnoteReference"/>
          <w:rFonts w:cs="Calibri"/>
          <w:sz w:val="24"/>
          <w:szCs w:val="24"/>
        </w:rPr>
        <w:footnoteReference w:id="4"/>
      </w:r>
      <w:r w:rsidRPr="004F77A8">
        <w:rPr>
          <w:rFonts w:cs="Calibri"/>
          <w:sz w:val="24"/>
          <w:szCs w:val="24"/>
        </w:rPr>
        <w:t xml:space="preserve"> olarak sehiv ve hatalarının neticesinde yedikleri şefkat tokatlarını beyan etmekle tefsir ediyor. </w:t>
      </w:r>
      <w:r w:rsidRPr="00B059FB">
        <w:rPr>
          <w:rFonts w:cs="Calibri"/>
          <w:b/>
          <w:bCs/>
          <w:sz w:val="24"/>
          <w:szCs w:val="24"/>
          <w:u w:val="single"/>
        </w:rPr>
        <w:t xml:space="preserve">Hizmet-i </w:t>
      </w:r>
      <w:r w:rsidRPr="00B059FB">
        <w:rPr>
          <w:rFonts w:cs="Calibri"/>
          <w:b/>
          <w:bCs/>
          <w:sz w:val="24"/>
          <w:szCs w:val="24"/>
          <w:u w:val="single"/>
        </w:rPr>
        <w:lastRenderedPageBreak/>
        <w:t>Kur'aniyenin bir silsile-i kerameti ve o hizmet-i kudsiyenin etrafında izn-i İlahî ile nezaret eden ve himmet ve duasıyla yardım eden Gavs-ı A'zam'ın bir nevi kerameti beyan edilecek</w:t>
      </w:r>
      <w:r w:rsidRPr="004F77A8">
        <w:rPr>
          <w:rFonts w:cs="Calibri"/>
          <w:sz w:val="24"/>
          <w:szCs w:val="24"/>
        </w:rPr>
        <w:t>.</w:t>
      </w:r>
      <w:r>
        <w:rPr>
          <w:rStyle w:val="FootnoteReference"/>
          <w:rFonts w:cs="Calibri"/>
          <w:sz w:val="24"/>
          <w:szCs w:val="24"/>
        </w:rPr>
        <w:footnoteReference w:id="5"/>
      </w:r>
      <w:r w:rsidRPr="004F77A8">
        <w:rPr>
          <w:rFonts w:cs="Calibri"/>
          <w:sz w:val="24"/>
          <w:szCs w:val="24"/>
        </w:rPr>
        <w:t xml:space="preserve"> Tâ ki, bu hizmet-i kudsiyede bulunanlar, </w:t>
      </w:r>
      <w:r w:rsidRPr="00335482">
        <w:rPr>
          <w:rFonts w:cs="Calibri"/>
          <w:b/>
          <w:bCs/>
          <w:sz w:val="24"/>
          <w:szCs w:val="24"/>
        </w:rPr>
        <w:t>ciddiyetlerinde</w:t>
      </w:r>
      <w:r w:rsidRPr="004F77A8">
        <w:rPr>
          <w:rFonts w:cs="Calibri"/>
          <w:sz w:val="24"/>
          <w:szCs w:val="24"/>
        </w:rPr>
        <w:t>,</w:t>
      </w:r>
      <w:r>
        <w:rPr>
          <w:rStyle w:val="FootnoteReference"/>
          <w:rFonts w:cs="Calibri"/>
          <w:sz w:val="24"/>
          <w:szCs w:val="24"/>
        </w:rPr>
        <w:footnoteReference w:id="6"/>
      </w:r>
      <w:r w:rsidRPr="004F77A8">
        <w:rPr>
          <w:rFonts w:cs="Calibri"/>
          <w:sz w:val="24"/>
          <w:szCs w:val="24"/>
        </w:rPr>
        <w:t xml:space="preserve"> </w:t>
      </w:r>
      <w:r w:rsidRPr="00335482">
        <w:rPr>
          <w:rFonts w:cs="Calibri"/>
          <w:sz w:val="24"/>
          <w:szCs w:val="24"/>
        </w:rPr>
        <w:t>hizmetlerinde</w:t>
      </w:r>
      <w:r w:rsidRPr="0081687D">
        <w:rPr>
          <w:rFonts w:cs="Calibri"/>
          <w:b/>
          <w:bCs/>
          <w:sz w:val="24"/>
          <w:szCs w:val="24"/>
        </w:rPr>
        <w:t xml:space="preserve"> sebat</w:t>
      </w:r>
      <w:r>
        <w:rPr>
          <w:rStyle w:val="FootnoteReference"/>
          <w:rFonts w:cs="Calibri"/>
          <w:sz w:val="24"/>
          <w:szCs w:val="24"/>
        </w:rPr>
        <w:footnoteReference w:id="7"/>
      </w:r>
      <w:r w:rsidRPr="0081687D">
        <w:rPr>
          <w:rFonts w:cs="Calibri"/>
          <w:b/>
          <w:bCs/>
          <w:sz w:val="24"/>
          <w:szCs w:val="24"/>
        </w:rPr>
        <w:t xml:space="preserve"> </w:t>
      </w:r>
      <w:r w:rsidRPr="00335482">
        <w:rPr>
          <w:rFonts w:cs="Calibri"/>
          <w:sz w:val="24"/>
          <w:szCs w:val="24"/>
        </w:rPr>
        <w:t>etsinler</w:t>
      </w:r>
      <w:r w:rsidRPr="004F77A8">
        <w:rPr>
          <w:rFonts w:cs="Calibri"/>
          <w:sz w:val="24"/>
          <w:szCs w:val="24"/>
        </w:rPr>
        <w:t>.</w:t>
      </w:r>
    </w:p>
    <w:p w:rsidR="006231CA" w:rsidRPr="004F77A8" w:rsidRDefault="006231CA" w:rsidP="006231CA">
      <w:pPr>
        <w:spacing w:before="120"/>
        <w:rPr>
          <w:rFonts w:cs="Calibri"/>
          <w:sz w:val="24"/>
          <w:szCs w:val="24"/>
        </w:rPr>
      </w:pPr>
      <w:r w:rsidRPr="004F77A8">
        <w:rPr>
          <w:rFonts w:cs="Calibri"/>
          <w:sz w:val="24"/>
          <w:szCs w:val="24"/>
        </w:rPr>
        <w:lastRenderedPageBreak/>
        <w:t>Bu hizmet-i kudsiyenin kerameti üç nevidir:</w:t>
      </w:r>
    </w:p>
    <w:p w:rsidR="006231CA" w:rsidRPr="004F77A8" w:rsidRDefault="006231CA" w:rsidP="006231CA">
      <w:pPr>
        <w:spacing w:before="120"/>
        <w:rPr>
          <w:rFonts w:cs="Calibri"/>
          <w:sz w:val="24"/>
          <w:szCs w:val="24"/>
        </w:rPr>
      </w:pPr>
      <w:r w:rsidRPr="004F77A8">
        <w:rPr>
          <w:rFonts w:cs="Calibri"/>
          <w:b/>
          <w:bCs/>
          <w:sz w:val="24"/>
          <w:szCs w:val="24"/>
        </w:rPr>
        <w:t>Birinci nev'i:</w:t>
      </w:r>
      <w:r w:rsidRPr="004F77A8">
        <w:rPr>
          <w:rFonts w:cs="Calibri"/>
          <w:sz w:val="24"/>
          <w:szCs w:val="24"/>
        </w:rPr>
        <w:t xml:space="preserve"> O hizmeti ihzar etmek ve hâdimlerini o hizmete sevketmek cihetidir.</w:t>
      </w:r>
      <w:r>
        <w:rPr>
          <w:rStyle w:val="FootnoteReference"/>
          <w:rFonts w:cs="Calibri"/>
          <w:sz w:val="24"/>
          <w:szCs w:val="24"/>
        </w:rPr>
        <w:footnoteReference w:id="8"/>
      </w:r>
    </w:p>
    <w:p w:rsidR="006231CA" w:rsidRPr="004F77A8" w:rsidRDefault="006231CA" w:rsidP="006231CA">
      <w:pPr>
        <w:spacing w:before="120"/>
        <w:rPr>
          <w:rFonts w:cs="Calibri"/>
          <w:sz w:val="24"/>
          <w:szCs w:val="24"/>
        </w:rPr>
      </w:pPr>
      <w:r w:rsidRPr="004F77A8">
        <w:rPr>
          <w:rFonts w:cs="Calibri"/>
          <w:b/>
          <w:bCs/>
          <w:sz w:val="24"/>
          <w:szCs w:val="24"/>
        </w:rPr>
        <w:lastRenderedPageBreak/>
        <w:t>İkinci kısım:</w:t>
      </w:r>
      <w:r w:rsidRPr="004F77A8">
        <w:rPr>
          <w:rFonts w:cs="Calibri"/>
          <w:sz w:val="24"/>
          <w:szCs w:val="24"/>
        </w:rPr>
        <w:t xml:space="preserve"> Manileri bertaraf etmek ve muzırların şerrini def'edip, onları tokatlamaktır.</w:t>
      </w:r>
    </w:p>
    <w:p w:rsidR="006231CA" w:rsidRDefault="006231CA" w:rsidP="006231CA">
      <w:pPr>
        <w:spacing w:before="120"/>
        <w:rPr>
          <w:rFonts w:cs="Calibri"/>
          <w:sz w:val="24"/>
          <w:szCs w:val="24"/>
        </w:rPr>
      </w:pPr>
      <w:r w:rsidRPr="004F77A8">
        <w:rPr>
          <w:rFonts w:cs="Calibri"/>
          <w:sz w:val="24"/>
          <w:szCs w:val="24"/>
        </w:rPr>
        <w:t>Bu iki kısmın hâdiseleri çoktur, hem çok uzundur. {(*): Meselâ: Halk Partisi, Nur talebelerine verdikleri azab ve sıkıntı ve ihanetlerden, kendileri dünyada daha ziyade cezasını çektiler, aynını gördüler.}</w:t>
      </w:r>
      <w:r>
        <w:rPr>
          <w:rStyle w:val="FootnoteReference"/>
          <w:rFonts w:cs="Calibri"/>
          <w:sz w:val="24"/>
          <w:szCs w:val="24"/>
        </w:rPr>
        <w:footnoteReference w:id="9"/>
      </w:r>
      <w:r>
        <w:rPr>
          <w:rFonts w:cs="Calibri"/>
          <w:sz w:val="24"/>
          <w:szCs w:val="24"/>
        </w:rPr>
        <w:t xml:space="preserve"> </w:t>
      </w:r>
      <w:r w:rsidRPr="004F77A8">
        <w:rPr>
          <w:rFonts w:cs="Calibri"/>
          <w:sz w:val="24"/>
          <w:szCs w:val="24"/>
        </w:rPr>
        <w:t>Başka vakte talikan, en hafif olan üçüncü bir kısımdan bahsedeceğiz.</w:t>
      </w:r>
    </w:p>
    <w:p w:rsidR="006231CA" w:rsidRPr="004F77A8" w:rsidRDefault="006231CA" w:rsidP="006231CA">
      <w:pPr>
        <w:spacing w:before="120"/>
        <w:rPr>
          <w:rFonts w:cs="Calibri"/>
          <w:sz w:val="24"/>
          <w:szCs w:val="24"/>
        </w:rPr>
      </w:pPr>
      <w:r w:rsidRPr="004F77A8">
        <w:rPr>
          <w:rFonts w:cs="Calibri"/>
          <w:b/>
          <w:bCs/>
          <w:sz w:val="24"/>
          <w:szCs w:val="24"/>
        </w:rPr>
        <w:t>Üçüncü kısım şudur ki:</w:t>
      </w:r>
      <w:r w:rsidRPr="004F77A8">
        <w:rPr>
          <w:rFonts w:cs="Calibri"/>
          <w:sz w:val="24"/>
          <w:szCs w:val="24"/>
        </w:rPr>
        <w:t xml:space="preserve"> Hizmette hâlisen çalışanlara fütur geldiği vakit, şefkatli bir tokat yerler, intibaha gelerek yine o hizmete girerler.</w:t>
      </w:r>
      <w:r>
        <w:rPr>
          <w:rStyle w:val="FootnoteReference"/>
          <w:rFonts w:cs="Calibri"/>
          <w:sz w:val="24"/>
          <w:szCs w:val="24"/>
        </w:rPr>
        <w:footnoteReference w:id="10"/>
      </w:r>
      <w:r w:rsidRPr="004F77A8">
        <w:rPr>
          <w:rFonts w:cs="Calibri"/>
          <w:sz w:val="24"/>
          <w:szCs w:val="24"/>
        </w:rPr>
        <w:t xml:space="preserve"> Bu kısmın hâdisatı, yüzden fazladır. Yalnız yirmi hâdiseden onüç ondördü şefkatli tokat yemişler, altı yedisi zecr tokatı görmüşler.</w:t>
      </w:r>
      <w:r>
        <w:rPr>
          <w:rStyle w:val="FootnoteReference"/>
          <w:rFonts w:cs="Calibri"/>
          <w:sz w:val="24"/>
          <w:szCs w:val="24"/>
        </w:rPr>
        <w:footnoteReference w:id="11"/>
      </w:r>
    </w:p>
    <w:p w:rsidR="006231CA" w:rsidRPr="004F77A8" w:rsidRDefault="006231CA" w:rsidP="006231CA">
      <w:pPr>
        <w:spacing w:before="120"/>
        <w:rPr>
          <w:rFonts w:cs="Calibri"/>
          <w:sz w:val="24"/>
          <w:szCs w:val="24"/>
        </w:rPr>
      </w:pPr>
      <w:r w:rsidRPr="004F77A8">
        <w:rPr>
          <w:rFonts w:cs="Calibri"/>
          <w:b/>
          <w:bCs/>
          <w:sz w:val="24"/>
          <w:szCs w:val="24"/>
        </w:rPr>
        <w:t>BİRİNCİSİ:</w:t>
      </w:r>
      <w:r w:rsidRPr="004F77A8">
        <w:rPr>
          <w:rFonts w:cs="Calibri"/>
          <w:sz w:val="24"/>
          <w:szCs w:val="24"/>
        </w:rPr>
        <w:t xml:space="preserve"> Bu bîçare Said'dir. Her ne vakit hizmete fütur verir, "neme lâzım" deyip hususî nefsime ait işlerle meşgul olduğum zaman tokat yemişim. Hem de kanaatım geliyor ki; ihmalimden tokat yedim. Çünki hangi maksadım beni iğfale sevketmiş ise, onun aksi ile tokat yerdim. Sair hâlis arkadaşlarımın da yedikleri şefkat tokatları, dikkat ede ede, benim gibi hangi maksad için ihmal etmişse, onun aksiyle şefkat tokatlarını yediklerinden kanaatımız gelmiş ki: O hâdiseler, hizmet-i Kur'aniyenin kerametindendir.</w:t>
      </w:r>
      <w:r>
        <w:rPr>
          <w:rFonts w:cs="Calibri"/>
          <w:sz w:val="24"/>
          <w:szCs w:val="24"/>
        </w:rPr>
        <w:t xml:space="preserve"> </w:t>
      </w:r>
    </w:p>
    <w:p w:rsidR="006231CA" w:rsidRDefault="006231CA" w:rsidP="006231CA">
      <w:pPr>
        <w:spacing w:before="120"/>
        <w:rPr>
          <w:rFonts w:cs="Calibri"/>
          <w:sz w:val="24"/>
          <w:szCs w:val="24"/>
        </w:rPr>
      </w:pPr>
      <w:r w:rsidRPr="004F77A8">
        <w:rPr>
          <w:rFonts w:cs="Calibri"/>
          <w:b/>
          <w:bCs/>
          <w:sz w:val="24"/>
          <w:szCs w:val="24"/>
        </w:rPr>
        <w:t>Meselâ:</w:t>
      </w:r>
      <w:r w:rsidRPr="004F77A8">
        <w:rPr>
          <w:rFonts w:cs="Calibri"/>
          <w:sz w:val="24"/>
          <w:szCs w:val="24"/>
        </w:rPr>
        <w:t xml:space="preserve"> Bu bîçare Said, Van'da ders-i hakaik-i Kur'aniye ile meşgul olduğum miktarca Şeyh Said hâdisatı zamanında vesveseli hükûmet, hiçbir cihette bana ilişmedi ve ilişemedi. Vakta ki "neme lâzım" dedim, kendi nefsimi düşündüm. Âhiretimi kurtarmak için Erek Dağı'nda harabe mağara gibi bir yere çekildim. O vakit sebebsiz beni aldılar nefyettiler. Burdur'a getirildim. Orada yine hizmet-i Kur'aniyede bulunduğum miktarca, -o vakit menfîlere çok dikkat ediliyordu, her akşam isbat-ı vücud etmekle mükellef oldukları halde- ben ve hâlis talebelerim müstesna kaldık. Ben hiçbir vakit isbat-ı vücuda gitmedim, hükûmeti tanımadım. Oranın valisi, oraya gelen Fevzi Paşa'ya şikayet etmiş. Fevzi Paşa demiş: "Ona ilişmeyiniz, hürmet ediniz!" Bu sözü ona söylettiren, hizmet-i Kur'aniyenin kudsiyetidir. Ne vakit nefsimi kurtarmak, yalnız âhiretimi düşünmek fikri bana galebe etti. Hizmet-i Kur'aniyede muvakkat fütur geldi; aks-i maksadımla tokat yedim. Yani, bir menfadan diğerine (Isparta'ya) gönderildim. Isparta'da yine hizmet başına geçtim. Yirmi gün geçtikten sonra bazı korkak insanların ihtarlarıyla: "Belki bu vaziyeti hükûmet hoş görmeyecek, bir parça teenni etsen, daha iyi olur." dediler.</w:t>
      </w:r>
      <w:r>
        <w:rPr>
          <w:rStyle w:val="FootnoteReference"/>
          <w:rFonts w:cs="Calibri"/>
          <w:sz w:val="24"/>
          <w:szCs w:val="24"/>
        </w:rPr>
        <w:footnoteReference w:id="12"/>
      </w:r>
      <w:r w:rsidRPr="004F77A8">
        <w:rPr>
          <w:rFonts w:cs="Calibri"/>
          <w:sz w:val="24"/>
          <w:szCs w:val="24"/>
        </w:rPr>
        <w:t xml:space="preserve"> Bende tekrar yalnız kendimi düşünmek hatırası kuvvet buldu. "Aman </w:t>
      </w:r>
      <w:r w:rsidRPr="004F77A8">
        <w:rPr>
          <w:rFonts w:cs="Calibri"/>
          <w:sz w:val="24"/>
          <w:szCs w:val="24"/>
        </w:rPr>
        <w:lastRenderedPageBreak/>
        <w:t>halklar gelmesin" dedim. Yine o menfadan dahi üçüncü nefy olarak Barla'ya verildim. Barla'da ne vakit bana fütur gelmiş ise, yalnız kendimi düşünmek hatırası kuvvet bulmuş ise, bu ehl-i dünyanın yılanlarından, münafıklarından birisi bana musallat olmuş. Bu sekiz senede seksen hâdiseyi, kendi başımdan geçtiği için hikâye edebilirim. Usandırmamak için kısa kesiyorum.</w:t>
      </w:r>
    </w:p>
    <w:p w:rsidR="006231CA" w:rsidRPr="004F77A8" w:rsidRDefault="006231CA" w:rsidP="006231CA">
      <w:pPr>
        <w:spacing w:before="120"/>
        <w:rPr>
          <w:rFonts w:cs="Calibri"/>
          <w:sz w:val="24"/>
          <w:szCs w:val="24"/>
        </w:rPr>
      </w:pPr>
      <w:r w:rsidRPr="004F77A8">
        <w:rPr>
          <w:rFonts w:cs="Calibri"/>
          <w:sz w:val="24"/>
          <w:szCs w:val="24"/>
        </w:rPr>
        <w:t>Ey kardeşlerim! Başıma gelen şefkat tokatlarını söyledim. Sizlerin de başınıza gelen şefkat tokatlarını, izin verseniz ve helâl etseniz söyleyeceğim. Gücenmeyiniz. Gücenen olursa ismini tasrih etmeyeceğim.</w:t>
      </w:r>
    </w:p>
    <w:p w:rsidR="006231CA" w:rsidRPr="004F77A8" w:rsidRDefault="006231CA" w:rsidP="006231CA">
      <w:pPr>
        <w:spacing w:before="120"/>
        <w:rPr>
          <w:rFonts w:cs="Calibri"/>
          <w:sz w:val="24"/>
          <w:szCs w:val="24"/>
        </w:rPr>
      </w:pPr>
      <w:r w:rsidRPr="004F77A8">
        <w:rPr>
          <w:rFonts w:cs="Calibri"/>
          <w:b/>
          <w:bCs/>
          <w:sz w:val="24"/>
          <w:szCs w:val="24"/>
        </w:rPr>
        <w:t>İKİNCİSİ:</w:t>
      </w:r>
      <w:r w:rsidRPr="004F77A8">
        <w:rPr>
          <w:rFonts w:cs="Calibri"/>
          <w:sz w:val="24"/>
          <w:szCs w:val="24"/>
        </w:rPr>
        <w:t xml:space="preserve"> Öz kardeşim ve en birinci ve yüksek ve fedakâr bir talebem</w:t>
      </w:r>
      <w:r>
        <w:rPr>
          <w:rFonts w:cs="Calibri"/>
          <w:sz w:val="24"/>
          <w:szCs w:val="24"/>
        </w:rPr>
        <w:t xml:space="preserve"> </w:t>
      </w:r>
      <w:r w:rsidRPr="004F77A8">
        <w:rPr>
          <w:rFonts w:cs="Calibri"/>
          <w:sz w:val="24"/>
          <w:szCs w:val="24"/>
        </w:rPr>
        <w:t>olan Abdülmecid'in Van'da güzel bir evi vardı. İdaresi yerinde, hem muallim idi. Hizmet-i Kur'aniyenin daha revaçlı bir yeri olan hududa gitmekliğim için arzumun hilafına olarak teşebbüs edenlere, içtihadınca güya menfaatim için iştirak etmedi, re'y vermedi. Güya ben hududa gitseydim, hem hizmet-i Kur'aniye siyasetsiz, safi olmayacak, hem onu Van'dan çıkaracak idiler diye iştirak etmedi. Maksadının aksiyle şefkatli bir tokat yedi. Hem Van'dan, hem o güzel evinden, hem memleketinden ayrıldı; Ergani'ye gitmeye mecbur kaldı.</w:t>
      </w:r>
      <w:r>
        <w:rPr>
          <w:rStyle w:val="FootnoteReference"/>
          <w:rFonts w:cs="Calibri"/>
          <w:sz w:val="24"/>
          <w:szCs w:val="24"/>
        </w:rPr>
        <w:footnoteReference w:id="13"/>
      </w:r>
    </w:p>
    <w:p w:rsidR="006231CA" w:rsidRPr="004F77A8" w:rsidRDefault="006231CA" w:rsidP="006231CA">
      <w:pPr>
        <w:spacing w:before="120"/>
        <w:rPr>
          <w:rFonts w:cs="Calibri"/>
          <w:sz w:val="24"/>
          <w:szCs w:val="24"/>
        </w:rPr>
      </w:pPr>
      <w:r w:rsidRPr="004F77A8">
        <w:rPr>
          <w:rFonts w:cs="Calibri"/>
          <w:b/>
          <w:bCs/>
          <w:sz w:val="24"/>
          <w:szCs w:val="24"/>
        </w:rPr>
        <w:t>ÜÇÜNCÜSÜ:</w:t>
      </w:r>
      <w:r w:rsidRPr="004F77A8">
        <w:rPr>
          <w:rFonts w:cs="Calibri"/>
          <w:sz w:val="24"/>
          <w:szCs w:val="24"/>
        </w:rPr>
        <w:t xml:space="preserve"> Hizmet-i Kur'aniyenin pek mühim bir âzâsı olan Hulusi Bey, Eğirdir'den memlekete gittiği vakit, saadet-i dünyeviyeyi tam zevkettirecek ve temin edecek esbab bulunduğundan, bir derece sırf uhrevî olan hizmet-i Kur'aniyede fütura yüz göstermeğe dair esbab hazırlandı. Çünki hem çoktan görmediği peder ve vâlidesine kavuştu, hem vatanını gördü, hem şerefli, rütbeli bir surette gittiği için dünya ona güldü, güzel göründü.</w:t>
      </w:r>
      <w:r w:rsidR="00315F19">
        <w:rPr>
          <w:rStyle w:val="FootnoteReference"/>
          <w:rFonts w:cs="Calibri"/>
          <w:sz w:val="24"/>
          <w:szCs w:val="24"/>
        </w:rPr>
        <w:footnoteReference w:id="14"/>
      </w:r>
      <w:r w:rsidRPr="004F77A8">
        <w:rPr>
          <w:rFonts w:cs="Calibri"/>
          <w:sz w:val="24"/>
          <w:szCs w:val="24"/>
        </w:rPr>
        <w:t xml:space="preserve"> Halbuki </w:t>
      </w:r>
      <w:r w:rsidRPr="004F77A8">
        <w:rPr>
          <w:rFonts w:cs="Calibri"/>
          <w:sz w:val="24"/>
          <w:szCs w:val="24"/>
        </w:rPr>
        <w:lastRenderedPageBreak/>
        <w:t>hizmet-i Kur'aniyede bulunana; ya dünya ona küsmeli veya o dünyaya küsmeli. Tâ ihlas ile, ciddiyet ile hizmet-i Kur'aniyede bulunsun.</w:t>
      </w:r>
      <w:r>
        <w:rPr>
          <w:rStyle w:val="FootnoteReference"/>
          <w:rFonts w:cs="Calibri"/>
          <w:sz w:val="24"/>
          <w:szCs w:val="24"/>
        </w:rPr>
        <w:footnoteReference w:id="15"/>
      </w:r>
    </w:p>
    <w:p w:rsidR="006231CA" w:rsidRDefault="006231CA" w:rsidP="006231CA">
      <w:pPr>
        <w:spacing w:before="120"/>
        <w:rPr>
          <w:rFonts w:cs="Calibri"/>
          <w:sz w:val="24"/>
          <w:szCs w:val="24"/>
        </w:rPr>
      </w:pPr>
      <w:r w:rsidRPr="004F77A8">
        <w:rPr>
          <w:rFonts w:cs="Calibri"/>
          <w:sz w:val="24"/>
          <w:szCs w:val="24"/>
        </w:rPr>
        <w:t>İşte Hulusi'nin kalbi çendan lâ-yetezelzel idi. Fakat bu vaziyet onu fütura sevkettiğinden şefkatli tokat yedi. Tam bir-iki sene bazı münafıklar ona musallat oldular. Dünyanın lezzetini de kaçırdılar. Hem dünyayı ondan, hem onu dünyadan küstürdüler. O vakit vazife-i maneviyesindeki ciddiyete tam manasıyla sarıldı.</w:t>
      </w:r>
    </w:p>
    <w:p w:rsidR="006231CA" w:rsidRPr="004F77A8" w:rsidRDefault="006231CA" w:rsidP="006231CA">
      <w:pPr>
        <w:spacing w:before="120"/>
        <w:rPr>
          <w:rFonts w:cs="Calibri"/>
          <w:sz w:val="24"/>
          <w:szCs w:val="24"/>
        </w:rPr>
      </w:pPr>
      <w:r w:rsidRPr="004F77A8">
        <w:rPr>
          <w:rFonts w:cs="Calibri"/>
          <w:b/>
          <w:bCs/>
          <w:sz w:val="24"/>
          <w:szCs w:val="24"/>
        </w:rPr>
        <w:t>DÖRDÜNCÜSÜ:</w:t>
      </w:r>
      <w:r w:rsidRPr="004F77A8">
        <w:rPr>
          <w:rFonts w:cs="Calibri"/>
          <w:sz w:val="24"/>
          <w:szCs w:val="24"/>
        </w:rPr>
        <w:t xml:space="preserve"> Muhacir Hâfız Ahmed'dir. O kendisi söylüyor: Evet ben itiraf ediyorum ki: Hizmet-i Kur'aniyede âhiretim nokta-i nazarında içtihadımda hata ettim. Hizmete fütur verecek bir arzuda bulundum. Şefkatli, fakat şiddetli ve keffaretli bir tokat yedim. Şöyle ki: Üstadım yeni icadlara {(*): Yani: Türkçe ezan gibi, şeair-i İslâmiyeye muhalif bid'atlardır.} tarafdar olmadığı için -benim câmiim onun komşusudur; şuhur-u selâse geliyor, câmiimi terketsem hem ben çok sevab kaybediyorum, hem mahalle namazsızlığa alışacak. Yeni usûl yapmazsam menedileceğim. İşte bu içtihada göre- ruhum kadar sevdiğim Üstadımın muvakkaten başka bir köye gitmesini arzu ettim. Bilmedim ki, o yerini değiştirse, başka bir memlekete gitse, hizmet-i Kur'aniyeye muvakkaten fütur gelir. Tam o sıralarda ben tokat yedim. Şefkatli, fakat öyle dehşetli bir tokat yedim ki, üç aydır daha aklım başıma gelmedi. Fakat lillahilhamd, Üstadımın kat'î ihbarıyla, ona ihtar edilmiş ki; o musibetin her dakikası, bir gün ibadet hükmünde olduğunu rahmet-i İlahiyeden ümidvar olabiliriz. Çünki o hata, bir garaza binaen değildi. Sırf âhiretimi düşünmek noktasında o arzu geldi.</w:t>
      </w:r>
      <w:r>
        <w:rPr>
          <w:rStyle w:val="FootnoteReference"/>
          <w:rFonts w:cs="Calibri"/>
          <w:sz w:val="24"/>
          <w:szCs w:val="24"/>
        </w:rPr>
        <w:footnoteReference w:id="16"/>
      </w:r>
    </w:p>
    <w:p w:rsidR="006231CA" w:rsidRPr="004F77A8" w:rsidRDefault="006231CA" w:rsidP="006231CA">
      <w:pPr>
        <w:spacing w:before="120"/>
        <w:rPr>
          <w:rFonts w:cs="Calibri"/>
          <w:sz w:val="24"/>
          <w:szCs w:val="24"/>
        </w:rPr>
      </w:pPr>
      <w:r w:rsidRPr="004F77A8">
        <w:rPr>
          <w:rFonts w:cs="Calibri"/>
          <w:b/>
          <w:bCs/>
          <w:sz w:val="24"/>
          <w:szCs w:val="24"/>
        </w:rPr>
        <w:t>BEŞİNCİSİ:</w:t>
      </w:r>
      <w:r w:rsidRPr="004F77A8">
        <w:rPr>
          <w:rFonts w:cs="Calibri"/>
          <w:sz w:val="24"/>
          <w:szCs w:val="24"/>
        </w:rPr>
        <w:t xml:space="preserve"> Hakkı Efendi'dir. Şimdi burada olmadığı için, Hulusi'ye vekalet ettiğim gibi, ona da vekaleten derim ki: Hakkı Efendi talebelik vazifesini hakkıyla îfa ederken, ahlâksız bir kaymakam geldi. Hem Üstadına, hem de kendine zarar gelmemek için, yazdıklarını sakladı. </w:t>
      </w:r>
      <w:r w:rsidRPr="004F77A8">
        <w:rPr>
          <w:rFonts w:cs="Calibri"/>
          <w:sz w:val="24"/>
          <w:szCs w:val="24"/>
        </w:rPr>
        <w:lastRenderedPageBreak/>
        <w:t>Muvakkaten hizmet-i Nuriyeyi terketti.</w:t>
      </w:r>
      <w:r>
        <w:rPr>
          <w:rStyle w:val="FootnoteReference"/>
          <w:rFonts w:cs="Calibri"/>
          <w:sz w:val="24"/>
          <w:szCs w:val="24"/>
        </w:rPr>
        <w:footnoteReference w:id="17"/>
      </w:r>
      <w:r w:rsidRPr="004F77A8">
        <w:rPr>
          <w:rFonts w:cs="Calibri"/>
          <w:sz w:val="24"/>
          <w:szCs w:val="24"/>
        </w:rPr>
        <w:t xml:space="preserve"> Birden bir şefkat tokadı manasında bin lirayı vermeye mükellef olacak bir dava başına açıldı. Bir sene o tehdid altında kaldı. Tâ geldi, burada görüştük, avdetinde hizmet-i Kur'aniyeye talebelik vazifesine girdi. Şefkat tokadının hükmü kalktı, tebrie etti. Sonra Kur'anı yeni bir tarzda {(Haşiye): Tevafuk mu'cizesini gösterir bir surette demektir.} yazmak hususunda talebelere bir vazife açıldı. Hakkı Efendi'ye de hisse verildi. Elhak o, hissesine sahib çıktı. Bir cüz'ü güzel yazdı, fakat derd-i maişet zaruretiyle kendini mecbur bilip gizli dava vekaletine teşebbüs etti. Birden bir şefkat tokatı daha yedi. Kalemi tutan parmağı, muvakkaten kırıldı. Bu parmakla hem dava vekaleti yapmak, hem Kur'anı yazmak olmayacak diye, lisan-ı mana ile ihtar edildi. Dava vekaletine teşebbüsünü bilmediğimiz için parmağına hayret ediyorduk. Sonra anlaşıldı ki: Kudsî, safi hizmet-i Kur'aniye, gayet temiz kendine mahsus parmakları başka işe karıştırmak istemiyor.</w:t>
      </w:r>
      <w:r>
        <w:rPr>
          <w:rStyle w:val="FootnoteReference"/>
          <w:rFonts w:cs="Calibri"/>
          <w:sz w:val="24"/>
          <w:szCs w:val="24"/>
        </w:rPr>
        <w:footnoteReference w:id="18"/>
      </w:r>
      <w:r w:rsidRPr="004F77A8">
        <w:rPr>
          <w:rFonts w:cs="Calibri"/>
          <w:sz w:val="24"/>
          <w:szCs w:val="24"/>
        </w:rPr>
        <w:t xml:space="preserve"> Her ne ise... Hulusi Bey'i kendim gibi bildim, ona bedel konuştum. Hakkı Efendi de aynen onun gibidir. Eğer benim vekaletime razı olmazsa, kendi tokatını kendi yazsın.</w:t>
      </w:r>
    </w:p>
    <w:p w:rsidR="006231CA" w:rsidRDefault="006231CA" w:rsidP="006231CA">
      <w:pPr>
        <w:spacing w:before="120"/>
        <w:rPr>
          <w:rFonts w:cs="Calibri"/>
          <w:sz w:val="24"/>
          <w:szCs w:val="24"/>
        </w:rPr>
      </w:pPr>
      <w:r w:rsidRPr="004F77A8">
        <w:rPr>
          <w:rFonts w:cs="Calibri"/>
          <w:b/>
          <w:bCs/>
          <w:sz w:val="24"/>
          <w:szCs w:val="24"/>
        </w:rPr>
        <w:t>ALTINCISI:</w:t>
      </w:r>
      <w:r w:rsidRPr="004F77A8">
        <w:rPr>
          <w:rFonts w:cs="Calibri"/>
          <w:sz w:val="24"/>
          <w:szCs w:val="24"/>
        </w:rPr>
        <w:t xml:space="preserve"> Bekir Efendi'dir. Şimdi hazır olmadığı için; ben, kardeşim Abdülmecid'e vekalet ettiğim gibi, onun itimad ve sadakatına itimadım ve Şamlı Hâfız ve Süleyman Efendi gibi bütün has dostlarımın hükümlerine (bildiklerine) istinaden diyorum ki: Bekir Efendi, Onuncu Söz'ü tab'etti. İ'caz-ı Kur'ana dair Yirmibeşinci Söz'ü yeni huruf çıkmadan tab'etmek için ona gönderdik. Onuncu Söz'ün matbaa fiatını gönderdiğimiz gibi, onu da göndereceğiz diye yazdık. Bekir Efendi, benim fakr-ı halimi düşünüp matbaa fiatı dörtyüz banknot kadar olduğunu mülahaza ederek ve kendi kesesinden vermek, belki Hoca razı olmaz diye onun nefsi onu aldattı. Tab'edilmedi. Hizmet-i Kur'aniyeye mühim bir zarar oldu. İki ay sonra dokuzyüz lira hırsızların eline geçti. Şefkatli ve şiddetli bir tokat yedi. İnşâallah ziyaa giden dokuzyüz lira, sadaka hükmüne geçti.</w:t>
      </w:r>
    </w:p>
    <w:p w:rsidR="006231CA" w:rsidRDefault="006231CA" w:rsidP="006231CA">
      <w:pPr>
        <w:spacing w:before="120"/>
        <w:rPr>
          <w:rFonts w:cs="Calibri"/>
          <w:sz w:val="24"/>
          <w:szCs w:val="24"/>
        </w:rPr>
      </w:pPr>
      <w:r w:rsidRPr="004F77A8">
        <w:rPr>
          <w:rFonts w:cs="Calibri"/>
          <w:b/>
          <w:bCs/>
          <w:sz w:val="24"/>
          <w:szCs w:val="24"/>
        </w:rPr>
        <w:t>YEDİNCİSİ:</w:t>
      </w:r>
      <w:r w:rsidRPr="004F77A8">
        <w:rPr>
          <w:rFonts w:cs="Calibri"/>
          <w:sz w:val="24"/>
          <w:szCs w:val="24"/>
        </w:rPr>
        <w:t xml:space="preserve"> Şamlı Hâfız Tevfik'tir. O kendisi diyor: Evet itiraf ediyorum ki: Ben bilmeyerek ve yanlış düşünerek, hizmet-i Kur'aniyede fütur verecek harekâtım sebebiyle iki şefkatli tokat yedim. Şübhem kalmadı ki, bu tokat o cihetten geldi.</w:t>
      </w:r>
    </w:p>
    <w:p w:rsidR="006231CA" w:rsidRPr="004F77A8" w:rsidRDefault="006231CA" w:rsidP="006231CA">
      <w:pPr>
        <w:spacing w:before="120"/>
        <w:rPr>
          <w:rFonts w:cs="Calibri"/>
          <w:sz w:val="24"/>
          <w:szCs w:val="24"/>
        </w:rPr>
      </w:pPr>
      <w:r w:rsidRPr="004F77A8">
        <w:rPr>
          <w:rFonts w:cs="Calibri"/>
          <w:b/>
          <w:bCs/>
          <w:sz w:val="24"/>
          <w:szCs w:val="24"/>
        </w:rPr>
        <w:t>Birincisi:</w:t>
      </w:r>
      <w:r w:rsidRPr="004F77A8">
        <w:rPr>
          <w:rFonts w:cs="Calibri"/>
          <w:sz w:val="24"/>
          <w:szCs w:val="24"/>
        </w:rPr>
        <w:t xml:space="preserve"> Lillahilhamd, benim hatt-ı arabiyem Kur'ana bir derece uygun bir tarzda ihsan edilmişti. Üstadım en evvel üç cüz' bana yazdırmakla sair arkadaşlarıma taksim etti. Kur'an yazmak iştiyakı, risalelerin tebyiz ve tesvidindeki hizmetime arzumu kırdı. Hem arabî hattı bulunmayan sair arkadaşlara tefevvuk edeceğim diye gururkârane bir tavırda bulundum. Hattâ Üstadım yazıya ait bir tedbir bana söylediği vakit, "Bu iş bana aittir" o vakit dedim; "Ben bunu biliyorum, ders almaya ihtiyacım yoktur" gibi mağrurane söyledim. İşte bu hatama göre fevkalâde hiç hatıra gelmeyen bir tokat yedim. En az arabî hattı olan bir kardeşime (Hüsrev'e) yetişemedim. Bizler bütün hayret ettik. Şimdi anladık ki; o bir tokattır.</w:t>
      </w:r>
    </w:p>
    <w:p w:rsidR="006231CA" w:rsidRPr="004F77A8" w:rsidRDefault="006231CA" w:rsidP="006231CA">
      <w:pPr>
        <w:spacing w:before="120"/>
        <w:rPr>
          <w:rFonts w:cs="Calibri"/>
          <w:sz w:val="24"/>
          <w:szCs w:val="24"/>
        </w:rPr>
      </w:pPr>
      <w:r w:rsidRPr="004F77A8">
        <w:rPr>
          <w:rFonts w:cs="Calibri"/>
          <w:b/>
          <w:bCs/>
          <w:sz w:val="24"/>
          <w:szCs w:val="24"/>
        </w:rPr>
        <w:t>İkincisi:</w:t>
      </w:r>
      <w:r w:rsidRPr="004F77A8">
        <w:rPr>
          <w:rFonts w:cs="Calibri"/>
          <w:sz w:val="24"/>
          <w:szCs w:val="24"/>
        </w:rPr>
        <w:t xml:space="preserve"> Ben itiraf ediyorum ki: Hizmet-i Kur'aniyedeki kemal-i ihlas ve sırf livechillah için hizmeti, iki vaziyetim ihlâl ediyordu. Şiddetli bir tokat yedim. Çünki ben bu memlekette garib </w:t>
      </w:r>
      <w:r w:rsidRPr="004F77A8">
        <w:rPr>
          <w:rFonts w:cs="Calibri"/>
          <w:sz w:val="24"/>
          <w:szCs w:val="24"/>
        </w:rPr>
        <w:lastRenderedPageBreak/>
        <w:t>hükmündeyim, garibim. Hem şekva olmasın, Üstadımın en mühim bir düsturu olan iktisada ve kanaata riayet etmediğimden fakr-ı hale maruzum. Hodbin, mağrur insanlarla ihtilata mecbur olduğumdan -Cenab-ı Hak afvetsin- mürüvvetkârane bir surette riyaya ve tabasbusa da mecbur oluyordum. Üstadım çok defa beni ikaz ve ihtar ve tekdir ediyordu. Maatteessüf kendimi kurtaramıyordum. Halbuki Kur'an-ı Hakîm'in ruh-u hizmetine zıd olan bu vaziyetimden şeytan-ı cinnî ve insî istifade etmekle beraber hizmetimize de bir soğukluk, bir fütur veriyordu.</w:t>
      </w:r>
    </w:p>
    <w:p w:rsidR="006231CA" w:rsidRPr="004F77A8" w:rsidRDefault="006231CA" w:rsidP="00941019">
      <w:pPr>
        <w:spacing w:before="120"/>
        <w:rPr>
          <w:rFonts w:cs="Calibri"/>
          <w:sz w:val="24"/>
          <w:szCs w:val="24"/>
        </w:rPr>
      </w:pPr>
      <w:r w:rsidRPr="004F77A8">
        <w:rPr>
          <w:rFonts w:cs="Calibri"/>
          <w:sz w:val="24"/>
          <w:szCs w:val="24"/>
        </w:rPr>
        <w:t>İşte ben bu kusuruma karşı şiddetli, fakat inşâallah şefkatli bir tokat yedim. Şübhemiz kalmadı ki; bu tokat, o kusura binaen gelmiş. O tokat da şudur: Sekiz senedir ben, Üstadımın hem muhatabı, hem müsevvidi, hem mübeyyizi olduğum halde, sekiz ay kadar nurlardan istifade edemedim. Bu hale hayret ettik. Ben de ve Üstadım da "Bu neden böyle oluyor?" diye esbab arıyorduk. Şimdi kat'î kanaatımız geldi ki: O hakaik-i Kur'aniye nurdur, ziyadır. Tasannu, temelluk, tezellül zulmetleriyle birleşemiyor. Onun için bu nurların hakikatlarının meali, benden uzaklaşıyor tarzında bulunarak, bana yabanî görünüyor, yabanî kalıyordu. Cenab-ı Hak'tan niyaz ediyorum ki: Bundan sonra Cenab-ı Hak bana o hizmete lâyık ihlas ihsan etsin, ehl-i dünyaya tasannu' ve riyadan kurtarsın. Başta Üstadım olarak, kardeşlerimden dua rica ediyorum.</w:t>
      </w:r>
      <w:r w:rsidR="00941019">
        <w:rPr>
          <w:rFonts w:cs="Calibri"/>
          <w:sz w:val="24"/>
          <w:szCs w:val="24"/>
        </w:rPr>
        <w:t xml:space="preserve"> </w:t>
      </w:r>
    </w:p>
    <w:p w:rsidR="006231CA" w:rsidRPr="004F77A8" w:rsidRDefault="006231CA" w:rsidP="006231CA">
      <w:pPr>
        <w:spacing w:before="120"/>
        <w:jc w:val="right"/>
        <w:rPr>
          <w:rFonts w:cs="Calibri"/>
          <w:sz w:val="24"/>
          <w:szCs w:val="24"/>
        </w:rPr>
      </w:pPr>
      <w:r w:rsidRPr="004F77A8">
        <w:rPr>
          <w:rFonts w:cs="Calibri"/>
          <w:sz w:val="24"/>
          <w:szCs w:val="24"/>
        </w:rPr>
        <w:t>Pür-kusur</w:t>
      </w:r>
    </w:p>
    <w:p w:rsidR="006231CA" w:rsidRPr="004F77A8" w:rsidRDefault="006231CA" w:rsidP="006231CA">
      <w:pPr>
        <w:spacing w:before="120"/>
        <w:jc w:val="right"/>
        <w:rPr>
          <w:rFonts w:cs="Calibri"/>
          <w:sz w:val="24"/>
          <w:szCs w:val="24"/>
        </w:rPr>
      </w:pPr>
      <w:r w:rsidRPr="004F77A8">
        <w:rPr>
          <w:rFonts w:cs="Calibri"/>
          <w:sz w:val="24"/>
          <w:szCs w:val="24"/>
        </w:rPr>
        <w:t>Şamlı Hâfız Tevfik</w:t>
      </w:r>
    </w:p>
    <w:p w:rsidR="006231CA" w:rsidRPr="004F77A8" w:rsidRDefault="006231CA" w:rsidP="006231CA">
      <w:pPr>
        <w:spacing w:before="120"/>
        <w:rPr>
          <w:rFonts w:cs="Calibri"/>
          <w:sz w:val="24"/>
          <w:szCs w:val="24"/>
        </w:rPr>
      </w:pPr>
      <w:r w:rsidRPr="004F77A8">
        <w:rPr>
          <w:rFonts w:cs="Calibri"/>
          <w:b/>
          <w:bCs/>
          <w:sz w:val="24"/>
          <w:szCs w:val="24"/>
        </w:rPr>
        <w:t>SEKİZİNCİSİ:</w:t>
      </w:r>
      <w:r w:rsidRPr="004F77A8">
        <w:rPr>
          <w:rFonts w:cs="Calibri"/>
          <w:sz w:val="24"/>
          <w:szCs w:val="24"/>
        </w:rPr>
        <w:t xml:space="preserve"> Seyranî'dir. Bu zât, Hüsrev gibi Nur'a müştak ve dirayetli</w:t>
      </w:r>
      <w:r>
        <w:rPr>
          <w:rFonts w:cs="Calibri"/>
          <w:sz w:val="24"/>
          <w:szCs w:val="24"/>
        </w:rPr>
        <w:t xml:space="preserve"> </w:t>
      </w:r>
      <w:r w:rsidRPr="004F77A8">
        <w:rPr>
          <w:rFonts w:cs="Calibri"/>
          <w:sz w:val="24"/>
          <w:szCs w:val="24"/>
        </w:rPr>
        <w:t>bir talebemdi. Esrar-ı Kur'aniyenin bir anahtarı ve ilm-i cifrin mühim bir miftahı olan tevafukata dair Isparta'daki talebelerin fikirlerini istimzaç ettim. Ondan başkaları, kemal-i şevk ile iştirak ettiler. O zât başka bir fikirde ve başka bir merakta bulunduğu için, iştirak etmemekle beraber, beni de kat'î bildiğim hakikattan vazgeçirmek istedi.</w:t>
      </w:r>
      <w:r w:rsidR="00941019">
        <w:rPr>
          <w:rStyle w:val="FootnoteReference"/>
          <w:rFonts w:cs="Calibri"/>
          <w:sz w:val="24"/>
          <w:szCs w:val="24"/>
        </w:rPr>
        <w:footnoteReference w:id="19"/>
      </w:r>
      <w:r w:rsidRPr="004F77A8">
        <w:rPr>
          <w:rFonts w:cs="Calibri"/>
          <w:sz w:val="24"/>
          <w:szCs w:val="24"/>
        </w:rPr>
        <w:t xml:space="preserve"> Cidden bana dokunmuş bir mektub yazdı. </w:t>
      </w:r>
      <w:r w:rsidRPr="004F77A8">
        <w:rPr>
          <w:rFonts w:cs="Calibri"/>
          <w:sz w:val="24"/>
          <w:szCs w:val="24"/>
        </w:rPr>
        <w:lastRenderedPageBreak/>
        <w:t>Eyvah dedim, bu talebemi kaybettim! Çendan fikrini tenvir etmek istedim. Başka bir mana daha karıştı. Bir şefkat tokadını yedi. Bir seneye karib bir halvethanede (yani hapiste) bekledi.</w:t>
      </w:r>
    </w:p>
    <w:p w:rsidR="006231CA" w:rsidRPr="004F77A8" w:rsidRDefault="006231CA" w:rsidP="006231CA">
      <w:pPr>
        <w:spacing w:before="120"/>
        <w:rPr>
          <w:rFonts w:cs="Calibri"/>
          <w:sz w:val="24"/>
          <w:szCs w:val="24"/>
        </w:rPr>
      </w:pPr>
      <w:r w:rsidRPr="004F77A8">
        <w:rPr>
          <w:rFonts w:cs="Calibri"/>
          <w:b/>
          <w:bCs/>
          <w:sz w:val="24"/>
          <w:szCs w:val="24"/>
        </w:rPr>
        <w:t>DOKUZUNCUSU:</w:t>
      </w:r>
      <w:r w:rsidRPr="004F77A8">
        <w:rPr>
          <w:rFonts w:cs="Calibri"/>
          <w:sz w:val="24"/>
          <w:szCs w:val="24"/>
        </w:rPr>
        <w:t xml:space="preserve"> Büyük Hâfız Zühdü'dür. Bu zât, Ağrus'taki Nur talebelerinin başında nâzırları hükmünde olduğu bir zaman, </w:t>
      </w:r>
      <w:r w:rsidRPr="00C73156">
        <w:rPr>
          <w:rFonts w:cs="Calibri"/>
          <w:b/>
          <w:bCs/>
          <w:sz w:val="24"/>
          <w:szCs w:val="24"/>
          <w:u w:val="single"/>
        </w:rPr>
        <w:t>Sünnet-i Seniyeye ittiba ve bid'alardan içtinabı meslek ittihaz eden talebelerin</w:t>
      </w:r>
      <w:r w:rsidR="00C73156">
        <w:rPr>
          <w:rStyle w:val="FootnoteReference"/>
          <w:rFonts w:cs="Calibri"/>
          <w:sz w:val="24"/>
          <w:szCs w:val="24"/>
        </w:rPr>
        <w:footnoteReference w:id="20"/>
      </w:r>
      <w:r w:rsidRPr="004F77A8">
        <w:rPr>
          <w:rFonts w:cs="Calibri"/>
          <w:sz w:val="24"/>
          <w:szCs w:val="24"/>
        </w:rPr>
        <w:t xml:space="preserve"> manevî şerefini kâfi görmeyerek ve ehl-i dünyanın nazarında bir mevki kazanmak emeliyle mühim bir bid'anın muallimliğini deruhde etti. Tamamıyla mesleğimize zıd bir hata işledi. Pek müdhiş bir şefkat tokadını yedi. Hanedanının şerefini zîr ü zeber edecek bir hâdiseye maruz kaldı. Fakat maatteessüf Küçük Hâfız Zühdü, hiç tokada istihkakı yokken, o elîm hâdise ona da temas etti. Belki inşâallah o hâdise, onun kalbini dünyadan kurtarıp tamamıyla Kur'ana vermek için bir ameliyat-ı cerrahiye-i nâfia hükmüne geçer.</w:t>
      </w:r>
    </w:p>
    <w:p w:rsidR="006231CA" w:rsidRPr="004F77A8" w:rsidRDefault="006231CA" w:rsidP="006231CA">
      <w:pPr>
        <w:spacing w:before="120"/>
        <w:rPr>
          <w:rFonts w:cs="Calibri"/>
          <w:sz w:val="24"/>
          <w:szCs w:val="24"/>
        </w:rPr>
      </w:pPr>
      <w:r w:rsidRPr="004F77A8">
        <w:rPr>
          <w:rFonts w:cs="Calibri"/>
          <w:b/>
          <w:bCs/>
          <w:sz w:val="24"/>
          <w:szCs w:val="24"/>
        </w:rPr>
        <w:t>ONUNCUSU:</w:t>
      </w:r>
      <w:r w:rsidRPr="004F77A8">
        <w:rPr>
          <w:rFonts w:cs="Calibri"/>
          <w:sz w:val="24"/>
          <w:szCs w:val="24"/>
        </w:rPr>
        <w:t xml:space="preserve"> Hâfız Ahmed (R.H.) namında bir adamdır. Bu zât, risalelerin yazmasında iki üç sene teşvikkârane bir surette bulunuyordu ve istifade ediyordu. Sonra ehl-i dünya, zaîf bir damarından istifade etti. O şevk zedelendi. Ehl-i dünyaya temas etti. Belki o cihetle ehl-i dünyanın zararını görmesin, hem onlara sözünü geçirsin ve bir nevi mevki kazansın ve dar olan maişetine bir sühulet olsun.</w:t>
      </w:r>
      <w:r w:rsidR="00122F58">
        <w:rPr>
          <w:rStyle w:val="FootnoteReference"/>
          <w:rFonts w:cs="Calibri"/>
          <w:sz w:val="24"/>
          <w:szCs w:val="24"/>
        </w:rPr>
        <w:footnoteReference w:id="21"/>
      </w:r>
      <w:r w:rsidRPr="004F77A8">
        <w:rPr>
          <w:rFonts w:cs="Calibri"/>
          <w:sz w:val="24"/>
          <w:szCs w:val="24"/>
        </w:rPr>
        <w:t xml:space="preserve"> İşte hizmet-i Kur'aniyeye o suretle o yüzden gelen fütur ve </w:t>
      </w:r>
      <w:r w:rsidRPr="004F77A8">
        <w:rPr>
          <w:rFonts w:cs="Calibri"/>
          <w:sz w:val="24"/>
          <w:szCs w:val="24"/>
        </w:rPr>
        <w:lastRenderedPageBreak/>
        <w:t>zarara mukabil iki tokat yedi. Biri; dar maişetiyle beraber beş nüfus daha ilâve edildi, perişaniyeti ehemmiyet kesbetti. İkinci tokat: Şeref ve haysiyet noktasında hassas ve hattâ birtek adamın tenkid ve itirazını çekemeyen o zât, bilmeyerek bazı dessas insanlar onu öyle bir surette kendilerine perde ettiler ki, şerefi zîr ü zeber oldu, yüzde doksanını kaybetti ve yüzde doksan adamı aleyhine çevirdi. Her ne ise... Allah affetsin, belki inşâallah bundan intibaha gelir, yine kısmen vazifesine döner.</w:t>
      </w:r>
    </w:p>
    <w:p w:rsidR="006231CA" w:rsidRPr="004F77A8" w:rsidRDefault="006231CA" w:rsidP="006231CA">
      <w:pPr>
        <w:spacing w:before="120"/>
        <w:rPr>
          <w:rFonts w:cs="Calibri"/>
          <w:sz w:val="24"/>
          <w:szCs w:val="24"/>
        </w:rPr>
      </w:pPr>
      <w:r w:rsidRPr="004F77A8">
        <w:rPr>
          <w:rFonts w:cs="Calibri"/>
          <w:b/>
          <w:bCs/>
          <w:sz w:val="24"/>
          <w:szCs w:val="24"/>
        </w:rPr>
        <w:t>ONBİRİNCİSİ:</w:t>
      </w:r>
      <w:r w:rsidRPr="004F77A8">
        <w:rPr>
          <w:rFonts w:cs="Calibri"/>
          <w:sz w:val="24"/>
          <w:szCs w:val="24"/>
        </w:rPr>
        <w:t xml:space="preserve"> Belki rızası yok diye yazılmadı...</w:t>
      </w:r>
    </w:p>
    <w:p w:rsidR="006231CA" w:rsidRPr="004F77A8" w:rsidRDefault="006231CA" w:rsidP="006231CA">
      <w:pPr>
        <w:spacing w:before="120"/>
        <w:rPr>
          <w:rFonts w:cs="Calibri"/>
          <w:sz w:val="24"/>
          <w:szCs w:val="24"/>
        </w:rPr>
      </w:pPr>
      <w:r w:rsidRPr="004F77A8">
        <w:rPr>
          <w:rFonts w:cs="Calibri"/>
          <w:b/>
          <w:bCs/>
          <w:sz w:val="24"/>
          <w:szCs w:val="24"/>
        </w:rPr>
        <w:t>ONİKİNCİSİ:</w:t>
      </w:r>
      <w:r w:rsidRPr="004F77A8">
        <w:rPr>
          <w:rFonts w:cs="Calibri"/>
          <w:sz w:val="24"/>
          <w:szCs w:val="24"/>
        </w:rPr>
        <w:t xml:space="preserve"> Muallim Galib'dir (R.H.). Evet bu zât, sadıkane ve takdirkârane, risalelerin tebyizinde çok hizmet etti ve hiçbir müşkilât</w:t>
      </w:r>
      <w:r>
        <w:rPr>
          <w:rFonts w:cs="Calibri"/>
          <w:sz w:val="24"/>
          <w:szCs w:val="24"/>
        </w:rPr>
        <w:t xml:space="preserve"> </w:t>
      </w:r>
      <w:r w:rsidRPr="004F77A8">
        <w:rPr>
          <w:rFonts w:cs="Calibri"/>
          <w:sz w:val="24"/>
          <w:szCs w:val="24"/>
        </w:rPr>
        <w:t>karşısında za'f göstermedi. Ekser günlerde geliyordu, kemal-i şevk ile dinliyordu ve istinsah ediyordu. Sonra kendine, otuz lira ücret mukabilinde umum Sözler'i ve Mektubat'ı yazdırdı. Onun maksadı, memleketinde neşretmek ve hem hemşehrilerini tenvir etmek idi. Sonra bazı düşünceler neticesinde risaleleri tasavvur ettiği gibi neşretmedi, sandığa bıraktı. Birden elîm bir hâdise yüzünden bir sene gam ve gussa çekti. Risalelerin neşri ile ona adavet edecek resmî birkaç düşmanlara bedel, zalim insafsız çok düşmanları buldu; bir kısım dostlarını kaybetti.</w:t>
      </w:r>
    </w:p>
    <w:p w:rsidR="006231CA" w:rsidRPr="004F77A8" w:rsidRDefault="006231CA" w:rsidP="006231CA">
      <w:pPr>
        <w:spacing w:before="120"/>
        <w:rPr>
          <w:rFonts w:cs="Calibri"/>
          <w:sz w:val="24"/>
          <w:szCs w:val="24"/>
        </w:rPr>
      </w:pPr>
      <w:r w:rsidRPr="004F77A8">
        <w:rPr>
          <w:rFonts w:cs="Calibri"/>
          <w:b/>
          <w:bCs/>
          <w:sz w:val="24"/>
          <w:szCs w:val="24"/>
        </w:rPr>
        <w:t>ONÜÇÜNCÜSÜ:</w:t>
      </w:r>
      <w:r w:rsidRPr="004F77A8">
        <w:rPr>
          <w:rFonts w:cs="Calibri"/>
          <w:sz w:val="24"/>
          <w:szCs w:val="24"/>
        </w:rPr>
        <w:t xml:space="preserve"> Hâfız Hâlid'dir (R.H.). Kendisi der: "Evet itiraf ediyorum, Üstadımın hizmet-i Kur'aniyede neşrettiği âsârın tesvidinde hararetli bir surette bulunduğum zaman mahallemizde bir câmi imamlığı vardı. Eski kisve-i ilmiyemi, sarığı bağlamak niyetiyle muvakkaten o hizmete fütur verip, bilmeyerek çekildim. Maksadımın aksiyle şefkatli bir tokat yedim. Sekiz-dokuz ay imamlık ettiğim halde, müftünün çok va'dlerine rağmen, fevkalâde bir surette sarığı saramadım. Şübhemiz kalmadı ki, o kusurdan bu şefkatli tokat geldi. Ben Üstadımın hem bir muhatabı, hem bir müsevvidi idim. Benim çekilmem ile tesvid hususunda sıkıntı çekmişti. Her ne ise... Yine şükür ki; kusurumuzu anladık ve bu hizmetin de ne kadar kudsî olduğunu bildik ve Şah-ı Geylanî gibi arkamızda melek-i sıyanet gibi bir Üstad bulunduğuna itimad ettik.</w:t>
      </w:r>
    </w:p>
    <w:p w:rsidR="006231CA" w:rsidRPr="004F77A8" w:rsidRDefault="006231CA" w:rsidP="006231CA">
      <w:pPr>
        <w:spacing w:before="120"/>
        <w:jc w:val="right"/>
        <w:rPr>
          <w:rFonts w:cs="Calibri"/>
          <w:sz w:val="24"/>
          <w:szCs w:val="24"/>
        </w:rPr>
      </w:pPr>
      <w:r w:rsidRPr="004F77A8">
        <w:rPr>
          <w:rFonts w:cs="Calibri"/>
          <w:sz w:val="24"/>
          <w:szCs w:val="24"/>
        </w:rPr>
        <w:t>Ez'af-ül ibad</w:t>
      </w:r>
    </w:p>
    <w:p w:rsidR="006231CA" w:rsidRPr="004F77A8" w:rsidRDefault="006231CA" w:rsidP="006231CA">
      <w:pPr>
        <w:spacing w:before="120"/>
        <w:jc w:val="right"/>
        <w:rPr>
          <w:rFonts w:cs="Calibri"/>
          <w:sz w:val="24"/>
          <w:szCs w:val="24"/>
        </w:rPr>
      </w:pPr>
      <w:r w:rsidRPr="004F77A8">
        <w:rPr>
          <w:rFonts w:cs="Calibri"/>
          <w:sz w:val="24"/>
          <w:szCs w:val="24"/>
        </w:rPr>
        <w:t>Hâfız Hâlid</w:t>
      </w:r>
    </w:p>
    <w:p w:rsidR="006231CA" w:rsidRPr="004F77A8" w:rsidRDefault="006231CA" w:rsidP="006231CA">
      <w:pPr>
        <w:spacing w:before="120"/>
        <w:rPr>
          <w:rFonts w:cs="Calibri"/>
          <w:sz w:val="24"/>
          <w:szCs w:val="24"/>
        </w:rPr>
      </w:pPr>
      <w:r w:rsidRPr="004F77A8">
        <w:rPr>
          <w:rFonts w:cs="Calibri"/>
          <w:b/>
          <w:bCs/>
          <w:sz w:val="24"/>
          <w:szCs w:val="24"/>
        </w:rPr>
        <w:t>ONDÖRDÜNCÜSÜ:</w:t>
      </w:r>
      <w:r w:rsidRPr="004F77A8">
        <w:rPr>
          <w:rFonts w:cs="Calibri"/>
          <w:sz w:val="24"/>
          <w:szCs w:val="24"/>
        </w:rPr>
        <w:t xml:space="preserve"> Üç Mustafa'nın küçücük "üç tokat" yemeleridir.</w:t>
      </w:r>
    </w:p>
    <w:p w:rsidR="006231CA" w:rsidRPr="004F77A8" w:rsidRDefault="006231CA" w:rsidP="006231CA">
      <w:pPr>
        <w:spacing w:before="120"/>
        <w:rPr>
          <w:rFonts w:cs="Calibri"/>
          <w:sz w:val="24"/>
          <w:szCs w:val="24"/>
        </w:rPr>
      </w:pPr>
      <w:r w:rsidRPr="004F77A8">
        <w:rPr>
          <w:rFonts w:cs="Calibri"/>
          <w:b/>
          <w:bCs/>
          <w:sz w:val="24"/>
          <w:szCs w:val="24"/>
        </w:rPr>
        <w:t>Birincisi:</w:t>
      </w:r>
      <w:r w:rsidRPr="004F77A8">
        <w:rPr>
          <w:rFonts w:cs="Calibri"/>
          <w:sz w:val="24"/>
          <w:szCs w:val="24"/>
        </w:rPr>
        <w:t xml:space="preserve"> Mustafa Çavuş (R.H.) sekiz senedir bizim hususî küçük câmie, hem sobasına, hem gazyağına, hem kibritine kadar hizmet ediyordu. Hattâ gazyağını ve kibritini sekiz senedir kendi kesesinden sarfettiğini sonra öğrendik. Cemaate, hususan Cuma gecelerinde gayet zarurî bir iş olmayınca geri kalmıyordu. Sonra ehl-i dünya onun safvet-i kalbinden istifade ederek dediler ki: "Sözler'in bir kâtibi olan Hâfız'ın sarığına ilişecekler. Hem gizli ezan, muvakkaten terkedilsin. Sen kâtibe söyle, cebir görmeden evvel sarığı çıkarsın." O bilmiyordu ki: Hizmet-i Kur'aniyede bulunan birisinin sarığını çıkarmağa dair sözü tebliğ etmek, Mustafa Çavuş gibi yüksek ruhlulara pek ağırdır. Onların sözlerini tebliğ etmiş. O gece rü'yada ben görüyordum ki: Mustafa Çavuş'un elleri kirli, kaymakam arkasında olarak odama geldi. İkinci gün ona dedim: Mustafa Çavuş, sen bugün kim ile görüştün? Seni elin mülevves bir surette kaymakamın arkasında gördüm. Dedi: "Eyvah! Bana böyle bir söz, muhtar söyledi, kâtibe </w:t>
      </w:r>
      <w:r w:rsidRPr="004F77A8">
        <w:rPr>
          <w:rFonts w:cs="Calibri"/>
          <w:sz w:val="24"/>
          <w:szCs w:val="24"/>
        </w:rPr>
        <w:lastRenderedPageBreak/>
        <w:t>söyle. Ben arkasında ne olduğunu bilmedim." Hem</w:t>
      </w:r>
      <w:r>
        <w:rPr>
          <w:rFonts w:cs="Calibri"/>
          <w:sz w:val="24"/>
          <w:szCs w:val="24"/>
        </w:rPr>
        <w:t xml:space="preserve"> </w:t>
      </w:r>
      <w:r w:rsidRPr="004F77A8">
        <w:rPr>
          <w:rFonts w:cs="Calibri"/>
          <w:sz w:val="24"/>
          <w:szCs w:val="24"/>
        </w:rPr>
        <w:t>aynı günde bir okkaya yakın gazyağını câmiye getirmiş. Hiç vuku bulmayan, o gün kapı açık kalmış, bir keçi yavrusu içeriye girmiş, büyük bir adam gelmiş, keçi yavrusunun seccademe yakın bıraktığı müzahrefatı yıkamak için, ibrikteki gazyağını su zannedip bütün o gazyağını temizlik yapıyorum diye câminin her tarafına serpmiş. Acaibdir ki, kokusunu duymamış. Demek o mescid lisan-ı hal ile Mustafa Çavuş'a diyor: "Senin gazyağın bize lâzım değil. Ettiğin hata için gazyağını kabul etmedim." diye işaret vermek için o adama koku işittirilmedi. Hattâ o hafta içinde Cuma gecesinde ve birkaç mühim namazda, o kadar çalıştığı halde cemaate yetişemiyordu. Sonra ciddî bir nedamet, bir istiğfar ettikten sonra safvet-i asliyesini buldu.</w:t>
      </w:r>
    </w:p>
    <w:p w:rsidR="006231CA" w:rsidRPr="004F77A8" w:rsidRDefault="006231CA" w:rsidP="006231CA">
      <w:pPr>
        <w:spacing w:before="120"/>
        <w:rPr>
          <w:rFonts w:cs="Calibri"/>
          <w:sz w:val="24"/>
          <w:szCs w:val="24"/>
        </w:rPr>
      </w:pPr>
      <w:r w:rsidRPr="004F77A8">
        <w:rPr>
          <w:rFonts w:cs="Calibri"/>
          <w:b/>
          <w:bCs/>
          <w:sz w:val="24"/>
          <w:szCs w:val="24"/>
        </w:rPr>
        <w:t>İkinci Mustafalar:</w:t>
      </w:r>
      <w:r w:rsidRPr="004F77A8">
        <w:rPr>
          <w:rFonts w:cs="Calibri"/>
          <w:sz w:val="24"/>
          <w:szCs w:val="24"/>
        </w:rPr>
        <w:t xml:space="preserve"> Kuleönündeki kıymetdar, çalışkan mühim bir talebem olan Mustafa ile, onun çok sadık ve fedakâr arkadaşı Hâfız Mustafa'dır. (R.H.) Ben bayramdan sonra, ehl-i dünya bize sıkıntı verip hizmet-i Kur'aniyeye fütur vermemek için şimdilik gelmesinler, diye haber göndermiştim. Şayet gelecek olurlarsa birer birer gelsinler. Halbuki bunlar üç adam birden, bir gece geldiler. Fecirden evvel hava müsaid ise gitmek niyet edildi. Hiç vuku bulmadığı bir tarzda hem Mustafa Çavuş, hem Süleyman Efendi, hem ben, hem onlar, zahir bir tedbiri düşünemedik, bize unutturuldu. Herbirimiz ötekine bırakıp ihtiyatsızlık etti. Onlar fecirden evvel gittiler. Öyle bir fırtına onları iki saat mütemadiyen tokatladı ki; bu fırtınadan kurtulmayacaklar, diye telaş ettim. Şimdiye kadar bu kışta ne öyle bir fırtına olmuş ve ne de bu kadar kimseye acımıştım. Sonra Süleyman'ı, ihtiyatsızlığının cezası olarak arkalarından gönderip sıhhat ve selâmetlerini anlamak için gönderecektim. Mustafa Çavuş dedi: O gitse, o da kalacak. Ben de onun arkasından gidip aramak lâzım. Benim arkamdan da Abdullah Çavuş gelmek lâzım." Bu hususta "Tevekkelna alellah" dedik, intizar ettik.</w:t>
      </w:r>
    </w:p>
    <w:p w:rsidR="006231CA" w:rsidRPr="004F77A8" w:rsidRDefault="006231CA" w:rsidP="006231CA">
      <w:pPr>
        <w:spacing w:before="120"/>
        <w:rPr>
          <w:rFonts w:cs="Calibri"/>
          <w:sz w:val="24"/>
          <w:szCs w:val="24"/>
        </w:rPr>
      </w:pPr>
      <w:r w:rsidRPr="004F77A8">
        <w:rPr>
          <w:rFonts w:cs="Calibri"/>
          <w:b/>
          <w:bCs/>
          <w:sz w:val="24"/>
          <w:szCs w:val="24"/>
        </w:rPr>
        <w:t>SUAL:</w:t>
      </w:r>
      <w:r w:rsidRPr="004F77A8">
        <w:rPr>
          <w:rFonts w:cs="Calibri"/>
          <w:sz w:val="24"/>
          <w:szCs w:val="24"/>
        </w:rPr>
        <w:t xml:space="preserve"> Has dostlarınıza gelen musibetleri, tokat eseri deyip hizmet-i Kur'aniyede füturları cihetinde bir itab telakki ediyorsun. Halbuki size ve hizmet-i Kur'aniyeye hakikî düşmanlık edenler, selâmette kalıyorlar. Neden dosta tokat vuruluyor, düşmana ilişilmiyor?</w:t>
      </w:r>
    </w:p>
    <w:p w:rsidR="006231CA" w:rsidRDefault="006231CA" w:rsidP="006231CA">
      <w:pPr>
        <w:spacing w:before="120"/>
        <w:rPr>
          <w:rFonts w:cs="Calibri"/>
          <w:sz w:val="24"/>
          <w:szCs w:val="24"/>
        </w:rPr>
      </w:pPr>
      <w:r w:rsidRPr="004F77A8">
        <w:rPr>
          <w:rFonts w:cs="Calibri"/>
          <w:b/>
          <w:bCs/>
          <w:sz w:val="24"/>
          <w:szCs w:val="24"/>
        </w:rPr>
        <w:t>ELCEVAB:</w:t>
      </w:r>
      <w:r w:rsidRPr="004F77A8">
        <w:rPr>
          <w:rFonts w:cs="Calibri"/>
          <w:color w:val="FF0000"/>
          <w:sz w:val="28"/>
          <w:szCs w:val="28"/>
          <w:rtl/>
        </w:rPr>
        <w:t>اَلظُّلْمُ لاَ يَدُومُ وَالْكُفْرُ يَدُومُ</w:t>
      </w:r>
      <w:r w:rsidRPr="004F77A8">
        <w:rPr>
          <w:rFonts w:cs="Calibri"/>
          <w:sz w:val="24"/>
          <w:szCs w:val="24"/>
        </w:rPr>
        <w:t xml:space="preserve"> sırrınca: Dostların hataları, hizmetimizde bir nevi zulüm hükmüne geçtiği için, çabuk çarpılıyor. Şefkatli tokat yer, aklı varsa intibaha gelir. Düşman ise, hizmet-i Kur'aniyeye zıddıyeti, mümanaatı, dalalet hesabına geçer.</w:t>
      </w:r>
    </w:p>
    <w:p w:rsidR="006231CA" w:rsidRPr="004F77A8" w:rsidRDefault="006231CA" w:rsidP="006231CA">
      <w:pPr>
        <w:spacing w:before="120"/>
        <w:rPr>
          <w:rFonts w:cs="Calibri"/>
          <w:sz w:val="24"/>
          <w:szCs w:val="24"/>
        </w:rPr>
      </w:pPr>
      <w:r w:rsidRPr="004F77A8">
        <w:rPr>
          <w:rFonts w:cs="Calibri"/>
          <w:sz w:val="24"/>
          <w:szCs w:val="24"/>
        </w:rPr>
        <w:t>Bilerek veya bilmeyerek hizmetimize tecavüzü, zındıka hesabına geçer. Küfür devam ettiği için, onlar ekseriyetle çabuk tokat yemiyorlar. Nasılki küçük kabahatleri işleyenlerin, nahiyelerde cezaları verilir. Büyük kabahatleri de büyük mahkemelere gönderilir. Öyle de: Ehl-i imanın ve has dostların hükmen küçük hataları, çabuk onları temizlemek için kısmen dünyada ve sür'aten verilir. Ehl-i dalaletin cinayetleri, o kadar büyüktür ki: Kısacık hayat-ı dünyeviyeye cezaları sığışmadığından, mukteza-yı adalet olarak âlem-i bekadaki mahkeme-i kübraya havale edildiği için, ekseriyetle burada cezaya çarpılmıyorlar.</w:t>
      </w:r>
    </w:p>
    <w:p w:rsidR="006231CA" w:rsidRPr="004F77A8" w:rsidRDefault="006231CA" w:rsidP="006231CA">
      <w:pPr>
        <w:spacing w:before="120"/>
        <w:rPr>
          <w:rFonts w:cs="Calibri"/>
          <w:sz w:val="24"/>
          <w:szCs w:val="24"/>
        </w:rPr>
      </w:pPr>
      <w:r w:rsidRPr="004F77A8">
        <w:rPr>
          <w:rFonts w:cs="Calibri"/>
          <w:sz w:val="24"/>
          <w:szCs w:val="24"/>
        </w:rPr>
        <w:t xml:space="preserve">İşte hadîs-i şerifte </w:t>
      </w:r>
      <w:r w:rsidRPr="004F77A8">
        <w:rPr>
          <w:rFonts w:cs="Calibri"/>
          <w:color w:val="FF0000"/>
          <w:sz w:val="28"/>
          <w:szCs w:val="28"/>
          <w:rtl/>
        </w:rPr>
        <w:t>اَلدُّنْيَا سِجْنُ الْمُؤْمِنِ وَجَنَّةُ الْكَافِرِ</w:t>
      </w:r>
      <w:r w:rsidRPr="004F77A8">
        <w:rPr>
          <w:rFonts w:cs="Calibri"/>
          <w:sz w:val="24"/>
          <w:szCs w:val="24"/>
        </w:rPr>
        <w:t xml:space="preserve"> mezkûr hakikata dahi işaret ediyor. Yani: Dünyada şu mü'min, kısmen kusuratından cezasını gördüğü için dünya onun hakkında bir dâr-ı cezadır. Dünya, onların saadetli âhiretlerine nisbeten bir zindan ve cehennemdir. Ve kâfirler madem Cehennem'den çıkmayacaklar. Hasenatlarının mükâfatlarını kısmen dünyada gördükleri ve büyük seyyiatları te'hir edildiği cihetle, onların âhiretine nisbeten dünya, cennetleridir. Yoksa mü'min bu dünyada dahi kâfirden manen ve hakikat nokta-i nazarında çok ziyade mes'uddur. Âdeta mü'minin imanı, mü'minin ruhunda bir cennet-i maneviye hükmüne geçiyor; kâfirin küfrü, kâfirin mahiyetinde manevî bir cehennemi ateşlendiriyor.</w:t>
      </w:r>
    </w:p>
    <w:p w:rsidR="006231CA" w:rsidRPr="004F77A8" w:rsidRDefault="006231CA" w:rsidP="006231CA">
      <w:pPr>
        <w:spacing w:before="120"/>
        <w:jc w:val="center"/>
        <w:rPr>
          <w:rFonts w:cs="Calibri"/>
          <w:color w:val="FF0000"/>
          <w:sz w:val="28"/>
          <w:szCs w:val="28"/>
        </w:rPr>
      </w:pPr>
      <w:r w:rsidRPr="004F77A8">
        <w:rPr>
          <w:rFonts w:cs="Calibri"/>
          <w:color w:val="FF0000"/>
          <w:sz w:val="28"/>
          <w:szCs w:val="28"/>
          <w:rtl/>
        </w:rPr>
        <w:t>سُبْحَانَكَ لاَ عِلْمَ لَنَا اِلاَّ مَا عَلَّمْتَنَا اِنَّكَ اَنْتَ الْعَلِيمُ الْحَكِيمُ</w:t>
      </w:r>
    </w:p>
    <w:p w:rsidR="006231CA" w:rsidRDefault="006231CA" w:rsidP="006231CA"/>
    <w:p w:rsidR="006231CA" w:rsidRDefault="006231CA" w:rsidP="006231CA"/>
    <w:p w:rsidR="003E08A6" w:rsidRDefault="003E08A6"/>
    <w:sectPr w:rsidR="003E08A6" w:rsidSect="009B59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CE" w:rsidRDefault="00FF05CE" w:rsidP="006231CA">
      <w:r>
        <w:separator/>
      </w:r>
    </w:p>
  </w:endnote>
  <w:endnote w:type="continuationSeparator" w:id="1">
    <w:p w:rsidR="00FF05CE" w:rsidRDefault="00FF05CE" w:rsidP="00623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CE" w:rsidRDefault="00FF05CE" w:rsidP="006231CA">
      <w:r>
        <w:separator/>
      </w:r>
    </w:p>
  </w:footnote>
  <w:footnote w:type="continuationSeparator" w:id="1">
    <w:p w:rsidR="00FF05CE" w:rsidRDefault="00FF05CE" w:rsidP="006231CA">
      <w:r>
        <w:continuationSeparator/>
      </w:r>
    </w:p>
  </w:footnote>
  <w:footnote w:id="2">
    <w:p w:rsidR="006231CA" w:rsidRPr="00B059FB" w:rsidRDefault="006231CA" w:rsidP="00122F58">
      <w:pPr>
        <w:pStyle w:val="Footnote"/>
        <w:spacing w:before="120"/>
        <w:ind w:left="0" w:firstLine="0"/>
        <w:rPr>
          <w:rFonts w:ascii="Calibri" w:hAnsi="Calibri" w:cs="Calibri"/>
          <w:sz w:val="24"/>
          <w:szCs w:val="24"/>
        </w:rPr>
      </w:pPr>
      <w:r w:rsidRPr="00B059FB">
        <w:rPr>
          <w:rStyle w:val="DipnotKarakterleri"/>
          <w:rFonts w:ascii="Calibri" w:hAnsi="Calibri" w:cs="Calibri"/>
          <w:sz w:val="24"/>
          <w:szCs w:val="24"/>
        </w:rPr>
        <w:footnoteRef/>
      </w:r>
      <w:r w:rsidRPr="00B059FB">
        <w:rPr>
          <w:rFonts w:ascii="Calibri" w:hAnsi="Calibri" w:cs="Calibri"/>
          <w:i/>
          <w:iCs/>
          <w:sz w:val="24"/>
          <w:szCs w:val="24"/>
        </w:rPr>
        <w:t>(Farklı derslerde okunmuş farklı derlemelerin birleştirilmesiyle hazırlanmıştır.)</w:t>
      </w:r>
    </w:p>
  </w:footnote>
  <w:footnote w:id="3">
    <w:p w:rsidR="006231CA" w:rsidRPr="00B059FB" w:rsidRDefault="006231CA" w:rsidP="00122F58">
      <w:pPr>
        <w:pStyle w:val="FootnoteText"/>
        <w:spacing w:before="120"/>
        <w:rPr>
          <w:sz w:val="24"/>
          <w:szCs w:val="24"/>
        </w:rPr>
      </w:pPr>
      <w:r w:rsidRPr="00B059FB">
        <w:rPr>
          <w:rStyle w:val="FootnoteReference"/>
          <w:sz w:val="24"/>
          <w:szCs w:val="24"/>
        </w:rPr>
        <w:footnoteRef/>
      </w:r>
      <w:r w:rsidRPr="00B059FB">
        <w:rPr>
          <w:sz w:val="24"/>
          <w:szCs w:val="24"/>
        </w:rPr>
        <w:t xml:space="preserve"> </w:t>
      </w:r>
      <w:r w:rsidRPr="00B059FB">
        <w:rPr>
          <w:rFonts w:cs="Calibri"/>
          <w:b/>
          <w:bCs/>
          <w:sz w:val="24"/>
          <w:szCs w:val="24"/>
        </w:rPr>
        <w:t xml:space="preserve">1939’da te’lif edildi. </w:t>
      </w:r>
    </w:p>
  </w:footnote>
  <w:footnote w:id="4">
    <w:p w:rsidR="006231CA" w:rsidRDefault="006231CA" w:rsidP="00AD614F">
      <w:pPr>
        <w:widowControl w:val="0"/>
        <w:spacing w:before="113"/>
        <w:rPr>
          <w:rFonts w:cs="Calibri"/>
          <w:b/>
          <w:bCs/>
          <w:sz w:val="24"/>
          <w:szCs w:val="24"/>
        </w:rPr>
      </w:pPr>
      <w:r w:rsidRPr="00B059FB">
        <w:rPr>
          <w:rStyle w:val="FootnoteReference"/>
          <w:sz w:val="24"/>
          <w:szCs w:val="24"/>
        </w:rPr>
        <w:footnoteRef/>
      </w:r>
      <w:r w:rsidRPr="00B059FB">
        <w:rPr>
          <w:sz w:val="24"/>
          <w:szCs w:val="24"/>
        </w:rPr>
        <w:t xml:space="preserve"> </w:t>
      </w:r>
      <w:r w:rsidR="00AD614F">
        <w:rPr>
          <w:rFonts w:cs="Calibri"/>
          <w:b/>
          <w:sz w:val="24"/>
          <w:szCs w:val="24"/>
        </w:rPr>
        <w:t>M</w:t>
      </w:r>
      <w:r w:rsidR="00AD614F" w:rsidRPr="00AD614F">
        <w:rPr>
          <w:rFonts w:cs="Calibri"/>
          <w:b/>
          <w:sz w:val="24"/>
          <w:szCs w:val="24"/>
        </w:rPr>
        <w:t>ukteza-yı fıtrat olarak, yani kusur ve hata istenmediği halde işleyebilir yaradılışında olmaktan doğan hata demektir.</w:t>
      </w:r>
      <w:r w:rsidR="00AD614F">
        <w:rPr>
          <w:rFonts w:cs="Calibri"/>
          <w:b/>
          <w:sz w:val="24"/>
          <w:szCs w:val="24"/>
        </w:rPr>
        <w:t xml:space="preserve"> </w:t>
      </w:r>
      <w:r w:rsidRPr="00B059FB">
        <w:rPr>
          <w:rFonts w:cs="Calibri"/>
          <w:b/>
          <w:bCs/>
          <w:sz w:val="24"/>
          <w:szCs w:val="24"/>
        </w:rPr>
        <w:t>Hatayı hata saymazcasına değil, belki bir gaflet eseri ve saik-i şedid neticesi olarak yapılan sehiv</w:t>
      </w:r>
      <w:r>
        <w:rPr>
          <w:rFonts w:cs="Calibri"/>
          <w:b/>
          <w:bCs/>
          <w:sz w:val="24"/>
          <w:szCs w:val="24"/>
        </w:rPr>
        <w:t xml:space="preserve"> ve hatalarının neticesinde yedikleri şefkat tokatlarını beyan etmekle bu ayet tefsir ediliyor. </w:t>
      </w:r>
      <w:r w:rsidR="00AD614F">
        <w:rPr>
          <w:rFonts w:cs="Calibri"/>
          <w:b/>
          <w:bCs/>
          <w:sz w:val="24"/>
          <w:szCs w:val="24"/>
        </w:rPr>
        <w:t>Şöyle ki:</w:t>
      </w:r>
    </w:p>
    <w:p w:rsidR="006231CA" w:rsidRPr="00AD614F" w:rsidRDefault="006231CA" w:rsidP="00122F58">
      <w:pPr>
        <w:pStyle w:val="FootnoteText"/>
        <w:spacing w:before="120"/>
        <w:rPr>
          <w:rFonts w:cs="Calibri"/>
          <w:b/>
          <w:bCs/>
          <w:sz w:val="24"/>
          <w:szCs w:val="24"/>
        </w:rPr>
      </w:pPr>
      <w:r w:rsidRPr="00AE4C05">
        <w:rPr>
          <w:rFonts w:cs="Calibri"/>
          <w:sz w:val="24"/>
          <w:szCs w:val="24"/>
        </w:rPr>
        <w:t xml:space="preserve">“bir hadis meali de şöyledir: Günahın keffareti, nâdim (pişman) olmaktır. Eğer siz günah yapmasaydınız, Allah günah yapan bir kavim getirir ve onları mağfiret ederdi. (R.E. sh: 339 ve K.H. 1931. hadis) Bu hadis, günah işlemenin gerekliliği mânasında asla yanlış anlaşılmamalı. </w:t>
      </w:r>
      <w:r w:rsidRPr="00AE4C05">
        <w:rPr>
          <w:rFonts w:cs="Calibri"/>
          <w:i/>
          <w:iCs/>
          <w:sz w:val="24"/>
          <w:szCs w:val="24"/>
        </w:rPr>
        <w:t xml:space="preserve">(Bak: </w:t>
      </w:r>
      <w:r w:rsidRPr="00AE4C05">
        <w:rPr>
          <w:rFonts w:cs="Calibri"/>
          <w:i/>
          <w:iCs/>
          <w:sz w:val="24"/>
          <w:szCs w:val="24"/>
          <w:highlight w:val="yellow"/>
        </w:rPr>
        <w:t>1072/1.</w:t>
      </w:r>
      <w:r w:rsidRPr="00AE4C05">
        <w:rPr>
          <w:rFonts w:cs="Calibri"/>
          <w:i/>
          <w:iCs/>
          <w:sz w:val="24"/>
          <w:szCs w:val="24"/>
        </w:rPr>
        <w:t>p.)</w:t>
      </w:r>
      <w:r w:rsidRPr="00AE4C05">
        <w:rPr>
          <w:rFonts w:cs="Calibri"/>
          <w:sz w:val="24"/>
          <w:szCs w:val="24"/>
        </w:rPr>
        <w:t xml:space="preserve"> Bu hadisin bir mânası şudur ki: Beşer, takva ve fücur işleyebilir fıtratta olmasaydı, imtihan sırrı ve terakkiyat-ı beşeriye olamazdı. </w:t>
      </w:r>
      <w:r w:rsidRPr="00AE4C05">
        <w:rPr>
          <w:rFonts w:cs="Calibri"/>
          <w:i/>
          <w:iCs/>
          <w:sz w:val="24"/>
          <w:szCs w:val="24"/>
        </w:rPr>
        <w:t xml:space="preserve">(Bak: </w:t>
      </w:r>
      <w:r w:rsidRPr="00AE4C05">
        <w:rPr>
          <w:rFonts w:cs="Calibri"/>
          <w:i/>
          <w:iCs/>
          <w:sz w:val="24"/>
          <w:szCs w:val="24"/>
          <w:highlight w:val="yellow"/>
        </w:rPr>
        <w:t>1656, 1657</w:t>
      </w:r>
      <w:r w:rsidRPr="00AE4C05">
        <w:rPr>
          <w:rFonts w:cs="Calibri"/>
          <w:i/>
          <w:iCs/>
          <w:sz w:val="24"/>
          <w:szCs w:val="24"/>
        </w:rPr>
        <w:t>.p.lar)</w:t>
      </w:r>
      <w:r>
        <w:rPr>
          <w:rFonts w:cs="Calibri"/>
          <w:i/>
          <w:iCs/>
          <w:sz w:val="24"/>
          <w:szCs w:val="24"/>
        </w:rPr>
        <w:t>”</w:t>
      </w:r>
      <w:r>
        <w:rPr>
          <w:rFonts w:cs="Calibri"/>
          <w:sz w:val="24"/>
          <w:szCs w:val="24"/>
        </w:rPr>
        <w:t xml:space="preserve"> </w:t>
      </w:r>
      <w:r w:rsidRPr="00AE4C05">
        <w:rPr>
          <w:rFonts w:cs="Calibri"/>
          <w:b/>
          <w:bCs/>
          <w:sz w:val="24"/>
          <w:szCs w:val="24"/>
        </w:rPr>
        <w:t xml:space="preserve">İslam </w:t>
      </w:r>
      <w:r w:rsidRPr="00AD614F">
        <w:rPr>
          <w:rFonts w:cs="Calibri"/>
          <w:b/>
          <w:bCs/>
          <w:sz w:val="24"/>
          <w:szCs w:val="24"/>
        </w:rPr>
        <w:t>Prensipleri Ansiklopedisi Cehennem Maddesi 509/5. Parağraf</w:t>
      </w:r>
    </w:p>
    <w:p w:rsidR="00AD614F" w:rsidRPr="00AD614F" w:rsidRDefault="00AD614F" w:rsidP="00AD614F">
      <w:pPr>
        <w:widowControl w:val="0"/>
        <w:spacing w:before="113"/>
        <w:rPr>
          <w:rFonts w:cs="Calibri"/>
          <w:sz w:val="24"/>
          <w:szCs w:val="24"/>
        </w:rPr>
      </w:pPr>
      <w:r w:rsidRPr="00AD614F">
        <w:rPr>
          <w:rFonts w:cs="Calibri"/>
          <w:sz w:val="24"/>
          <w:szCs w:val="24"/>
        </w:rPr>
        <w:t>“</w:t>
      </w:r>
      <w:r w:rsidRPr="00AD614F">
        <w:rPr>
          <w:rFonts w:cs="Calibri"/>
          <w:color w:val="000000"/>
          <w:sz w:val="24"/>
          <w:szCs w:val="24"/>
        </w:rPr>
        <w:t xml:space="preserve">Evet kâinatta hiçbir zîşuur, kâinatın bütün eczası kadar şahidleri bulunan Hâlık-ı Zülcelal'i inkâr edemez. Etse, bütün kâinat onu tekzib edeceği için susar, lâkayd kalır. Fakat ona iman etmek: Kur'an-ı Azîmüşşan'ın ders verdiği gibi, o Hâlık'ı sıfatları ile, isimleri ile umum kâinatın şehadetine istinaden kalben tasdik etmek ve elçileriyle gönderdiği emirleri tanımak; ve günah ve emre muhalefet ettiği vakit, kalben tövbe ve nedamet etmek iledir. Yoksa, büyük günahları serbest işleyip istiğfar etmemek ve aldırmamak, o imandan hissesi olmadığına delildir. Her ne ise... Evlâdlarım, ehemmiyetli bir hâdise size bu uzun mes'eleyi kısaca beyan etmeye sebeb oldu. Şimdilik sizlere Risale-i Nur'un ehemmiyetli şakirdleri nazarıyla bakıyorum. Mustafa Oruç çok tali'lidir ki, kendi sisteminde ve ruhunda ve ciddiyetinde, az bir zamanda sizleri buldu. Bir iken on Mustafa oldu.” </w:t>
      </w:r>
      <w:r w:rsidRPr="00AD614F">
        <w:rPr>
          <w:rFonts w:cs="Calibri"/>
          <w:b/>
          <w:color w:val="000000"/>
          <w:sz w:val="24"/>
          <w:szCs w:val="24"/>
        </w:rPr>
        <w:t>(E:203)</w:t>
      </w:r>
    </w:p>
    <w:p w:rsidR="00AD614F" w:rsidRPr="00AD614F" w:rsidRDefault="00AD614F" w:rsidP="00AD614F">
      <w:pPr>
        <w:widowControl w:val="0"/>
        <w:spacing w:before="113"/>
        <w:rPr>
          <w:rFonts w:cs="Calibri"/>
          <w:sz w:val="24"/>
          <w:szCs w:val="24"/>
        </w:rPr>
      </w:pPr>
      <w:r w:rsidRPr="00AD614F">
        <w:rPr>
          <w:rFonts w:cs="Calibri"/>
          <w:color w:val="000000"/>
          <w:sz w:val="24"/>
          <w:szCs w:val="24"/>
        </w:rPr>
        <w:t>“</w:t>
      </w:r>
      <w:r w:rsidRPr="00AD614F">
        <w:rPr>
          <w:rFonts w:cs="Calibri"/>
          <w:b/>
          <w:color w:val="000000"/>
          <w:sz w:val="24"/>
          <w:szCs w:val="24"/>
        </w:rPr>
        <w:t>BİRİNCİ SUALİNİZ:</w:t>
      </w:r>
      <w:r w:rsidRPr="00AD614F">
        <w:rPr>
          <w:rFonts w:cs="Calibri"/>
          <w:color w:val="000000"/>
          <w:sz w:val="24"/>
          <w:szCs w:val="24"/>
        </w:rPr>
        <w:t xml:space="preserve"> Hazret-i Âdem'in (A.S.) Cennet'ten ihracı ve bir kısım benî-âdemin Cehennem'e idhali ne hikmete mebnîdir?</w:t>
      </w:r>
    </w:p>
    <w:p w:rsidR="00AD614F" w:rsidRPr="00AD614F" w:rsidRDefault="00AD614F" w:rsidP="00AD614F">
      <w:pPr>
        <w:widowControl w:val="0"/>
        <w:spacing w:before="113"/>
        <w:rPr>
          <w:rFonts w:cs="Calibri"/>
          <w:sz w:val="24"/>
          <w:szCs w:val="24"/>
        </w:rPr>
      </w:pPr>
      <w:r w:rsidRPr="00AD614F">
        <w:rPr>
          <w:rFonts w:cs="Calibri"/>
          <w:b/>
          <w:color w:val="000000"/>
          <w:sz w:val="24"/>
          <w:szCs w:val="24"/>
        </w:rPr>
        <w:t>Elcevab:</w:t>
      </w:r>
      <w:r w:rsidRPr="00AD614F">
        <w:rPr>
          <w:rFonts w:cs="Calibri"/>
          <w:color w:val="000000"/>
          <w:sz w:val="24"/>
          <w:szCs w:val="24"/>
        </w:rPr>
        <w:t xml:space="preserve"> Hikmeti, tavziftir. Öyle bir vazife ile memur edilerek gönderilmiştir ki; bütün terakkiyat-ı maneviye-i beşeriyenin ve bütün istidadat-ı beşeriyenin inkişaf ve inbisatları ve mahiyet-i insaniyenin bütün esma-i İlahiyeye bir âyine-i câmia olması, o vazifenin netaicindendir. Eğer Hazret-i Âdem Cennet'te kalsaydı; melek gibi makamı sabit kalırdı, istidadat-ı beşeriye inkişaf etmezdi. Halbuki yeknesak makam sahibi olan melaikeler çoktur, o tarz ubudiyet için insana ihtiyaç yok. Belki hikmet-i İlahiye, nihayetsiz makamatı kat'edecek olan insanın istidadına muvafık bir dâr-ı teklifi iktiza ettiği için, melaikelerin aksine olarak mukteza-yı fıtratları olan malûm günahla Cennet'ten ihraç edildi. Demek Hazret-i Âdem'in Cennet'ten ihracı, ayn-ı hikmet ve mahz-ı rahmet olduğu gibi; küffarın da Cehennem'e idhalleri, haktır ve adalettir.” </w:t>
      </w:r>
      <w:r w:rsidRPr="00AD614F">
        <w:rPr>
          <w:rFonts w:cs="Calibri"/>
          <w:b/>
          <w:color w:val="000000"/>
          <w:sz w:val="24"/>
          <w:szCs w:val="24"/>
        </w:rPr>
        <w:t>(M:42)</w:t>
      </w:r>
    </w:p>
    <w:p w:rsidR="00AD614F" w:rsidRPr="00AD614F" w:rsidRDefault="00AD614F" w:rsidP="00AD614F">
      <w:pPr>
        <w:spacing w:before="113"/>
        <w:rPr>
          <w:rFonts w:cs="Calibri"/>
          <w:sz w:val="24"/>
          <w:szCs w:val="24"/>
        </w:rPr>
      </w:pPr>
      <w:r w:rsidRPr="00AD614F">
        <w:rPr>
          <w:rFonts w:cs="Calibri"/>
          <w:color w:val="FF0000"/>
          <w:sz w:val="28"/>
          <w:szCs w:val="28"/>
          <w:highlight w:val="white"/>
          <w:rtl/>
          <w:lang w:val="en-US"/>
        </w:rPr>
        <w:t>اِنِّى جَاعِلٌ فِى اْلاَرْضِ خَلِيفَةً</w:t>
      </w:r>
      <w:r w:rsidRPr="00AD614F">
        <w:rPr>
          <w:rFonts w:cs="Calibri"/>
          <w:color w:val="FF0000"/>
          <w:sz w:val="24"/>
          <w:szCs w:val="24"/>
          <w:rtl/>
          <w:cs/>
          <w:lang w:val="en-US"/>
        </w:rPr>
        <w:t xml:space="preserve"> </w:t>
      </w:r>
      <w:r w:rsidRPr="00AD614F">
        <w:rPr>
          <w:rFonts w:cs="Calibri"/>
          <w:color w:val="000000"/>
          <w:sz w:val="24"/>
          <w:szCs w:val="24"/>
          <w:cs/>
        </w:rPr>
        <w:t xml:space="preserve"> </w:t>
      </w:r>
      <w:r w:rsidRPr="00AD614F">
        <w:rPr>
          <w:rFonts w:cs="Calibri"/>
          <w:color w:val="000000"/>
          <w:sz w:val="24"/>
          <w:szCs w:val="24"/>
        </w:rPr>
        <w:t xml:space="preserve">: Cenab-ı Hak müşavere yolunu öğretmek ile beşerin hilafetindeki hikmetin sırrını melaikeye istifsar ettirmek üzere bu cümleyi söyledi. Sâmiin zihni, üç noktayı nazara alarak harekete geçti: 1- Melaike ne dediler? 2- Taaccüble hikmeti sordular. 3- Cinlere halife olmakla beraber, beşerde de kuvve-i gazabiye ve şeheviye halkedilmiştir. Bunlar, cinlerden daha ziyade fesad yapacaklardır. İşte Kur'an-ı Kerim </w:t>
      </w:r>
      <w:r w:rsidRPr="00AD614F">
        <w:rPr>
          <w:rFonts w:cs="Calibri"/>
          <w:color w:val="FF0000"/>
          <w:sz w:val="28"/>
          <w:szCs w:val="28"/>
          <w:highlight w:val="white"/>
          <w:rtl/>
          <w:lang w:val="en-US"/>
        </w:rPr>
        <w:t>قَالُوا اَتَجْعَلُ فِيهَا مَنْ يُفْسِدُ فِيهَا وَ يَسْفِكُ الدِّمَاءَ</w:t>
      </w:r>
      <w:r w:rsidRPr="00AD614F">
        <w:rPr>
          <w:rFonts w:cs="Calibri"/>
          <w:color w:val="00008B"/>
          <w:sz w:val="28"/>
          <w:szCs w:val="28"/>
          <w:highlight w:val="white"/>
          <w:cs/>
          <w:lang w:val="en-US"/>
        </w:rPr>
        <w:t xml:space="preserve"> </w:t>
      </w:r>
      <w:r w:rsidRPr="00AD614F">
        <w:rPr>
          <w:rFonts w:cs="Calibri"/>
          <w:color w:val="00008B"/>
          <w:sz w:val="28"/>
          <w:szCs w:val="28"/>
          <w:cs/>
          <w:lang w:val="en-US"/>
        </w:rPr>
        <w:t xml:space="preserve"> </w:t>
      </w:r>
      <w:r w:rsidRPr="00AD614F">
        <w:rPr>
          <w:rFonts w:cs="Calibri"/>
          <w:color w:val="000000"/>
          <w:sz w:val="24"/>
          <w:szCs w:val="24"/>
        </w:rPr>
        <w:t xml:space="preserve">cümlesiyle o üç noktaya işaret etmiştir. Melaikenin sual-i taaccüb ve istifsarları bittikten sonra, sâmi', Cenab-ı Hak'tan verilecek cevabı beklerken Kur'an-ı Kerim </w:t>
      </w:r>
      <w:r w:rsidRPr="00AD614F">
        <w:rPr>
          <w:rFonts w:cs="Calibri"/>
          <w:color w:val="FF0000"/>
          <w:sz w:val="28"/>
          <w:szCs w:val="28"/>
          <w:highlight w:val="white"/>
          <w:rtl/>
          <w:lang w:val="en-US"/>
        </w:rPr>
        <w:t>قَالَ اِنِّى اَعْلَمُ مَالاَ تَعْلَمُونَ</w:t>
      </w:r>
      <w:r w:rsidRPr="00AD614F">
        <w:rPr>
          <w:rFonts w:cs="Calibri"/>
          <w:color w:val="00008B"/>
          <w:sz w:val="28"/>
          <w:szCs w:val="28"/>
          <w:highlight w:val="white"/>
          <w:cs/>
          <w:lang w:val="en-US"/>
        </w:rPr>
        <w:t xml:space="preserve"> </w:t>
      </w:r>
      <w:r w:rsidRPr="00AD614F">
        <w:rPr>
          <w:rFonts w:cs="Calibri"/>
          <w:color w:val="000000"/>
          <w:sz w:val="28"/>
          <w:szCs w:val="28"/>
          <w:cs/>
        </w:rPr>
        <w:t xml:space="preserve"> </w:t>
      </w:r>
      <w:r w:rsidRPr="00AD614F">
        <w:rPr>
          <w:rFonts w:cs="Calibri"/>
          <w:color w:val="000000"/>
          <w:sz w:val="24"/>
          <w:szCs w:val="24"/>
        </w:rPr>
        <w:t xml:space="preserve">cümlesiyle cevab vermiştir. Yani "Eşya ve ahkâm, sizin malûmatınıza münhasır değildir. Adem-i ilminiz, onların vücuda gelmeyeceklerine sebeb olamaz. Benim, beşerin hilkati hakkında bir hikmetim vardır; o hikmetin hatırası için, fesadlarını nazara almam." ferman etmiştir.” </w:t>
      </w:r>
      <w:r w:rsidRPr="00AD614F">
        <w:rPr>
          <w:rFonts w:cs="Calibri"/>
          <w:b/>
          <w:color w:val="000000"/>
          <w:sz w:val="24"/>
          <w:szCs w:val="24"/>
        </w:rPr>
        <w:t>(İ:199)</w:t>
      </w:r>
    </w:p>
    <w:p w:rsidR="00AD614F" w:rsidRPr="00AD614F" w:rsidRDefault="00AD614F" w:rsidP="00AD614F">
      <w:pPr>
        <w:spacing w:before="113"/>
        <w:rPr>
          <w:rFonts w:cs="Calibri"/>
          <w:sz w:val="24"/>
          <w:szCs w:val="24"/>
        </w:rPr>
      </w:pPr>
      <w:r w:rsidRPr="00AD614F">
        <w:rPr>
          <w:rFonts w:cs="Calibri"/>
          <w:color w:val="FF0000"/>
          <w:sz w:val="28"/>
          <w:szCs w:val="28"/>
          <w:rtl/>
          <w:lang w:val="en-US"/>
        </w:rPr>
        <w:t>يُفْسِدُ</w:t>
      </w:r>
      <w:r w:rsidRPr="00AD614F">
        <w:rPr>
          <w:rFonts w:cs="Calibri"/>
          <w:color w:val="FF0000"/>
          <w:sz w:val="28"/>
          <w:szCs w:val="28"/>
          <w:cs/>
        </w:rPr>
        <w:t xml:space="preserve"> </w:t>
      </w:r>
      <w:r w:rsidRPr="00AD614F">
        <w:rPr>
          <w:rFonts w:cs="Calibri"/>
          <w:color w:val="000000"/>
          <w:sz w:val="24"/>
          <w:szCs w:val="24"/>
        </w:rPr>
        <w:t xml:space="preserve">: Fesadın "isyan"a bedel zikri, isyanlarının nizam-ı âlemin fesadına sebeb olacağına işarettir. Devam ile teceddüdü ifade eden muzari sîgasıyla fesadın zikredilmesi, melaikenin asıl istemedikleri ve inkâr ettikleri, ancak isyanlarının devam ve istimrar ile vukua geleceğine ait olduğuna işarettir. Melaike beşerin isyanlarının devam ve istimrarını, ya Cenab-ı Hakk'ın i'lamıyla bilmişlerdir veya Levh-i Mahfuz'a bakıp ondan almışlardır veyahut insanlardaki kuvve-i gazabiye ve şeheviyeden anlamışlardır.” </w:t>
      </w:r>
      <w:r w:rsidRPr="00AD614F">
        <w:rPr>
          <w:rFonts w:cs="Calibri"/>
          <w:b/>
          <w:color w:val="000000"/>
          <w:sz w:val="24"/>
          <w:szCs w:val="24"/>
        </w:rPr>
        <w:t>(İ:202)</w:t>
      </w:r>
    </w:p>
    <w:p w:rsidR="00AD614F" w:rsidRPr="00B059FB" w:rsidRDefault="00AD614F" w:rsidP="00AD614F">
      <w:pPr>
        <w:widowControl w:val="0"/>
        <w:spacing w:before="113"/>
        <w:rPr>
          <w:b/>
          <w:bCs/>
          <w:sz w:val="24"/>
          <w:szCs w:val="24"/>
        </w:rPr>
      </w:pPr>
      <w:r w:rsidRPr="00AD614F">
        <w:rPr>
          <w:rFonts w:cs="Calibri"/>
          <w:sz w:val="24"/>
          <w:szCs w:val="24"/>
        </w:rPr>
        <w:t>“</w:t>
      </w:r>
      <w:r w:rsidRPr="00AD614F">
        <w:rPr>
          <w:rFonts w:cs="Calibri"/>
          <w:color w:val="000000"/>
          <w:sz w:val="24"/>
          <w:szCs w:val="24"/>
        </w:rPr>
        <w:t xml:space="preserve">Cenab-ı Hak hayr-ı mahz olarak melaikeyi yaratmıştır, şerr-i mahz olarak da şeytanı yaratmıştır, hayır ve şerden mahrum olarak behaim ve hayvanatı halketmiştir. Hikmetin iktizasına göre, hayır ve şerre kadir ve câmi' olarak dördüncü kısmı teşkil eden beşerin yaratılması da lâzımdır ki; beşerin şeheviye ve gazabiye kuvvetleri kuvve-i akliyesine münkad ve mağlub olursa, beşer mücahedesinden dolayı melaikeye tefevvuk eder. Aksi halde hayvanattan daha aşağı olur, çünki özrü yoktur.” </w:t>
      </w:r>
      <w:r w:rsidRPr="00AD614F">
        <w:rPr>
          <w:rFonts w:cs="Calibri"/>
          <w:b/>
          <w:color w:val="000000"/>
          <w:sz w:val="24"/>
          <w:szCs w:val="24"/>
        </w:rPr>
        <w:t>(İ:205)</w:t>
      </w:r>
    </w:p>
  </w:footnote>
  <w:footnote w:id="5">
    <w:p w:rsidR="00AD614F" w:rsidRPr="00AD614F" w:rsidRDefault="006231CA" w:rsidP="00AD614F">
      <w:pPr>
        <w:widowControl w:val="0"/>
        <w:spacing w:before="113"/>
        <w:rPr>
          <w:rFonts w:cs="Calibri"/>
          <w:iCs/>
          <w:sz w:val="24"/>
          <w:szCs w:val="24"/>
        </w:rPr>
      </w:pPr>
      <w:r w:rsidRPr="00AD614F">
        <w:rPr>
          <w:rStyle w:val="FootnoteReference"/>
          <w:rFonts w:cs="Calibri"/>
          <w:sz w:val="24"/>
          <w:szCs w:val="24"/>
        </w:rPr>
        <w:footnoteRef/>
      </w:r>
      <w:r w:rsidR="00AD614F" w:rsidRPr="00AD614F">
        <w:rPr>
          <w:rFonts w:cs="Calibri"/>
          <w:b/>
          <w:iCs/>
          <w:sz w:val="24"/>
          <w:szCs w:val="24"/>
        </w:rPr>
        <w:t>Himmet-i evliya haktır. İmam-ı Ali (R.A.) kaidesinde diyor:</w:t>
      </w:r>
      <w:r w:rsidR="00AD614F" w:rsidRPr="00AD614F">
        <w:rPr>
          <w:rFonts w:cs="Calibri"/>
          <w:iCs/>
          <w:sz w:val="24"/>
          <w:szCs w:val="24"/>
        </w:rPr>
        <w:t xml:space="preserve"> </w:t>
      </w:r>
    </w:p>
    <w:p w:rsidR="00AD614F" w:rsidRPr="00AD614F" w:rsidRDefault="00AD614F" w:rsidP="00AD614F">
      <w:pPr>
        <w:widowControl w:val="0"/>
        <w:spacing w:before="113"/>
        <w:rPr>
          <w:rFonts w:cs="Calibri"/>
          <w:sz w:val="24"/>
          <w:szCs w:val="24"/>
        </w:rPr>
      </w:pPr>
      <w:r w:rsidRPr="00AD614F">
        <w:rPr>
          <w:rFonts w:cs="Calibri"/>
          <w:sz w:val="24"/>
          <w:szCs w:val="24"/>
        </w:rPr>
        <w:t>“</w:t>
      </w:r>
      <w:r w:rsidRPr="00AD614F">
        <w:rPr>
          <w:rFonts w:cs="Calibri"/>
          <w:sz w:val="24"/>
          <w:szCs w:val="24"/>
          <w:rtl/>
        </w:rPr>
        <w:t>‌</w:t>
      </w:r>
      <w:r w:rsidRPr="00AD614F">
        <w:rPr>
          <w:rFonts w:cs="Calibri"/>
          <w:color w:val="FF0000"/>
          <w:sz w:val="28"/>
          <w:szCs w:val="28"/>
          <w:rtl/>
        </w:rPr>
        <w:t>فَاِنَّمَا نَحْنُ عَلَى التَّحْقِيقِ ٭ غَوْثٌ لِكُلِّ كُرْبَةٍ وَضِيقٍ</w:t>
      </w:r>
      <w:r>
        <w:rPr>
          <w:rFonts w:cs="Calibri"/>
          <w:sz w:val="24"/>
          <w:szCs w:val="24"/>
        </w:rPr>
        <w:t xml:space="preserve"> </w:t>
      </w:r>
      <w:r w:rsidRPr="00AD614F">
        <w:rPr>
          <w:rFonts w:cs="Calibri"/>
          <w:sz w:val="24"/>
          <w:szCs w:val="24"/>
        </w:rPr>
        <w:t xml:space="preserve">Yani “Biz Al-i Beyt’ten her kurbet ve şiddet zamanında birer Gavs çıkıp imdat ediyor.” </w:t>
      </w:r>
      <w:r w:rsidRPr="00AD614F">
        <w:rPr>
          <w:rFonts w:cs="Calibri"/>
          <w:b/>
          <w:bCs/>
          <w:sz w:val="24"/>
          <w:szCs w:val="24"/>
        </w:rPr>
        <w:t>(Osmanlıca Lem’alar: 287)</w:t>
      </w:r>
    </w:p>
    <w:p w:rsidR="00AD614F" w:rsidRPr="00AD614F" w:rsidRDefault="00AD614F" w:rsidP="00AD614F">
      <w:pPr>
        <w:widowControl w:val="0"/>
        <w:spacing w:before="113"/>
        <w:rPr>
          <w:rFonts w:cs="Calibri"/>
          <w:sz w:val="24"/>
          <w:szCs w:val="24"/>
        </w:rPr>
      </w:pPr>
      <w:r w:rsidRPr="00AD614F">
        <w:rPr>
          <w:rFonts w:cs="Calibri"/>
          <w:sz w:val="24"/>
          <w:szCs w:val="24"/>
        </w:rPr>
        <w:t>“</w:t>
      </w:r>
      <w:r w:rsidRPr="00AD614F">
        <w:rPr>
          <w:rFonts w:cs="Calibri"/>
          <w:color w:val="000000"/>
          <w:sz w:val="24"/>
          <w:szCs w:val="24"/>
        </w:rPr>
        <w:t xml:space="preserve">Gavs-ı A'zam gibi, memattan sonra hayat-ı Hızıriyeye yakın bir nevi hayata mazhar olan evliyalar vardır. Gavs'ın hususî ism-i a'zamı "Ya Hayy" olduğu sırrıyla, sair ehl-i kuburdan fazla hayata mazhar olduğu gibi, gayet meşhur Maruf-u Kerhî denilen bir kutb-u a'zam ve Şeyh Hayat-ül Harranî denilen bir kutb-u azîm, Hazret-i Gavs'tan sonra mematları hayatları gibidir. Beyn-el evliya meşhur olmuştur.” </w:t>
      </w:r>
      <w:r w:rsidRPr="00AD614F">
        <w:rPr>
          <w:rFonts w:cs="Calibri"/>
          <w:b/>
          <w:color w:val="000000"/>
          <w:sz w:val="24"/>
          <w:szCs w:val="24"/>
        </w:rPr>
        <w:t>(B:336)</w:t>
      </w:r>
    </w:p>
    <w:p w:rsidR="00AD614F" w:rsidRPr="00AD614F" w:rsidRDefault="00AD614F" w:rsidP="00AD614F">
      <w:pPr>
        <w:widowControl w:val="0"/>
        <w:spacing w:before="113"/>
        <w:rPr>
          <w:rFonts w:cs="Calibri"/>
          <w:sz w:val="24"/>
          <w:szCs w:val="24"/>
        </w:rPr>
      </w:pPr>
      <w:r w:rsidRPr="00AD614F">
        <w:rPr>
          <w:rFonts w:cs="Calibri"/>
          <w:sz w:val="24"/>
          <w:szCs w:val="24"/>
        </w:rPr>
        <w:t>“</w:t>
      </w:r>
      <w:r w:rsidRPr="00AD614F">
        <w:rPr>
          <w:rFonts w:cs="Calibri"/>
          <w:color w:val="000000"/>
          <w:sz w:val="24"/>
          <w:szCs w:val="24"/>
        </w:rPr>
        <w:t>Hazret-i Gavs, o derece yüksek bir mertebeye mâlik ve o derece hârika bir keramete mazhardır ki, kâfirlerin bir kısmı demiş: "Biz İslâmiyeti kabûl edemiyoruz; fakat Abdülkadir-i Geylânî'yi de inkâr edemiyoruz."Hem evliyayı inkâr eden Vahhâbînin müfrit kısmı dahi Hazret-i Şeyhi inkâr edemiyorlar. Evliya, onun derece-i celâletine yetişmediği bütün ehl-i tarikatca teslim edilmiştir.</w:t>
      </w:r>
    </w:p>
    <w:p w:rsidR="00AD614F" w:rsidRPr="00AD614F" w:rsidRDefault="00AD614F" w:rsidP="00AD614F">
      <w:pPr>
        <w:widowControl w:val="0"/>
        <w:spacing w:before="113"/>
        <w:rPr>
          <w:rFonts w:cs="Calibri"/>
          <w:sz w:val="24"/>
          <w:szCs w:val="24"/>
        </w:rPr>
      </w:pPr>
      <w:r w:rsidRPr="00AD614F">
        <w:rPr>
          <w:rFonts w:cs="Calibri"/>
          <w:color w:val="000000"/>
          <w:sz w:val="24"/>
          <w:szCs w:val="24"/>
        </w:rPr>
        <w:t>İşte böyle güneş gibi bir mu'cize-i Muhammediye (Aleyhissalâtü Vesselâm), yüksek ve sönmez bir bârika-i İslâmiyet olan bir zât-ı</w:t>
      </w:r>
      <w:r w:rsidRPr="00AD614F">
        <w:rPr>
          <w:rFonts w:cs="Calibri"/>
          <w:sz w:val="24"/>
          <w:szCs w:val="24"/>
        </w:rPr>
        <w:t xml:space="preserve"> </w:t>
      </w:r>
      <w:r w:rsidRPr="00AD614F">
        <w:rPr>
          <w:rFonts w:cs="Calibri"/>
          <w:color w:val="000000"/>
          <w:sz w:val="24"/>
          <w:szCs w:val="24"/>
        </w:rPr>
        <w:t xml:space="preserve">nuranînin, gayb-âşinâ nazariyle asrımızı görüp, böyle bir keramet izhariyle teselli verip teşci' etmek şe'nindendir. Acaba hiç mümkün müdür ki "Sultan-ül-Evliya" makamını ihraz etmiş ve hamiyet-i İslâmiye ile zamanındaki padişahları titretmiş ve kuvve-i kudsiye ile mâzi ve müstakbeli hâzır gibi izn-i İlâhî ile görmüş ve mematında dahi hayatındaki gibi dâimî tasarrufu bulunduğu tasdik edilmiş olan bir kahraman-ı velâyet, bu asrımıza ve bu asır içindeki kemal-i acz ve zaaf ile Kur'anın hizmetinde çalışan ve insafsız düşmanların hücumuna mâruz ve teselli ve te'mine muhtaç bîçâre Kur'anın hâdimlerine ve talebelerine lâkayd kalabilir mi? Hiç mümkün müdür ki, bizimle münasebetdar olmasın? Sekiz, dokuz, belki onbeş kuvvetli delilden kat'-ı nazar, edna bir işaret kelâmında bulunsa, bize baktığına delâlet eder; hafî bir işaret etse kâfidir. Çünki, makam iktiza ediyor, mutabık-ı muktezayı haldir ve münasebet kavîdir.” </w:t>
      </w:r>
      <w:r w:rsidRPr="00AD614F">
        <w:rPr>
          <w:rFonts w:cs="Calibri"/>
          <w:b/>
          <w:color w:val="000000"/>
          <w:sz w:val="24"/>
          <w:szCs w:val="24"/>
        </w:rPr>
        <w:t>(STG:150)</w:t>
      </w:r>
    </w:p>
    <w:p w:rsidR="00AD614F" w:rsidRPr="00AD614F" w:rsidRDefault="00AD614F" w:rsidP="00AD614F">
      <w:pPr>
        <w:spacing w:before="113"/>
        <w:jc w:val="center"/>
        <w:rPr>
          <w:rFonts w:cs="Calibri"/>
          <w:sz w:val="28"/>
          <w:szCs w:val="28"/>
        </w:rPr>
      </w:pPr>
      <w:r w:rsidRPr="00AD614F">
        <w:rPr>
          <w:rFonts w:cs="Calibri"/>
          <w:color w:val="FF0000"/>
          <w:sz w:val="28"/>
          <w:szCs w:val="28"/>
          <w:highlight w:val="white"/>
          <w:rtl/>
          <w:lang w:val="en-US"/>
        </w:rPr>
        <w:t>تَوَسَّلْ بِنَا فِى كُلِّ هَوْلٍ وَشِدَّةٍ ٭ اَغِيثُكَ فِى اْلاَشْيَاءِ دَهْرًا بِهِمَّتِى</w:t>
      </w:r>
      <w:r w:rsidRPr="00AD614F">
        <w:rPr>
          <w:rFonts w:cs="Calibri"/>
          <w:color w:val="FF0000"/>
          <w:sz w:val="28"/>
          <w:szCs w:val="28"/>
          <w:highlight w:val="white"/>
          <w:cs/>
          <w:lang w:val="en-US"/>
        </w:rPr>
        <w:t xml:space="preserve"> </w:t>
      </w:r>
    </w:p>
    <w:p w:rsidR="00AD614F" w:rsidRPr="00AD614F" w:rsidRDefault="00AD614F" w:rsidP="00AD614F">
      <w:pPr>
        <w:widowControl w:val="0"/>
        <w:spacing w:before="113"/>
        <w:rPr>
          <w:rFonts w:cs="Calibri"/>
          <w:sz w:val="24"/>
          <w:szCs w:val="24"/>
        </w:rPr>
      </w:pPr>
      <w:r w:rsidRPr="00AD614F">
        <w:rPr>
          <w:rFonts w:cs="Calibri"/>
          <w:color w:val="000000"/>
          <w:sz w:val="24"/>
          <w:szCs w:val="24"/>
        </w:rPr>
        <w:t xml:space="preserve">“İlm-i Cifirle mânası: "Yâ Said! Âhirzamanın fitnelerine yetişip düştüğün zaman, benim dua ve himmetimi kendine vesile ve şefaatçi yap. İnşâallah, senin herşey'inde ve her işinde uzun bir zamanda, yâni tufûliyet zamanından tâ ihtiyarlığın vaktinde işkenceli esaretine kadar.. yâni, bin ikiyüz doksandörtten tâ bin üçyüz kırkbeş, belki altmışdörde, daha ziyade bir zamana kadar Allah'ın izniyle ve kuvvetiyle senin imdadına yetişeceğim.”                      </w:t>
      </w:r>
      <w:r w:rsidRPr="00AD614F">
        <w:rPr>
          <w:rFonts w:cs="Calibri"/>
          <w:b/>
          <w:color w:val="000000"/>
          <w:sz w:val="24"/>
          <w:szCs w:val="24"/>
        </w:rPr>
        <w:t>(STG:164)</w:t>
      </w:r>
    </w:p>
    <w:p w:rsidR="006231CA" w:rsidRPr="005D6883" w:rsidRDefault="006231CA" w:rsidP="00AD614F">
      <w:pPr>
        <w:spacing w:before="120"/>
        <w:rPr>
          <w:rFonts w:cs="Calibri"/>
          <w:sz w:val="24"/>
          <w:szCs w:val="24"/>
        </w:rPr>
      </w:pPr>
      <w:r w:rsidRPr="00B059FB">
        <w:rPr>
          <w:sz w:val="24"/>
          <w:szCs w:val="24"/>
        </w:rPr>
        <w:t>“</w:t>
      </w:r>
      <w:r w:rsidRPr="00B059FB">
        <w:rPr>
          <w:rFonts w:cs="Calibri"/>
          <w:sz w:val="24"/>
          <w:szCs w:val="24"/>
        </w:rPr>
        <w:t>Keramet, mu'cize gibi Cenab-ı Hakk'ın fiilidir, hediyesidir, ihsanıdır ve ikramıdır; beşerin fiili değildir</w:t>
      </w:r>
      <w:r w:rsidRPr="005D6883">
        <w:rPr>
          <w:rFonts w:cs="Calibri"/>
          <w:sz w:val="24"/>
          <w:szCs w:val="24"/>
        </w:rPr>
        <w:t>. O keramete mazhar olan zât ise bazan biliyor, bazan bilmiyor -vukuundan sonra bilir-. Keramete mazhariyetini kabl-el vuku' bilen ve ikram-ı İlahîye ihtiyarıyla tevfik-i hareket eden kısım, eğer enaniyetten bütün bütün tecerrüd etmiş ise ve Hazret-i Gavs gibi kudsiyet kesbetmiş ise, Cenab-ı Hakk'ın izniyle, o kerametin her tarafını bilerek kendisi sahib çıkar, bilir ve bildirir. Fakat bununla beraber, madem o keramet ikramdır; bütün tafsilatıyla keramet sahibine de meşhud olmak lâzım değildir. Bu sırra binaen Hazret-i Şeyh i'lam-ı Rabbanî ve izn-i İlahî ile bu asrı görmüş ve hizmet-i Kur'aniyenin etrafında bizleri müşahede edip nazar-ı şefkatiyle bakmış. O beş satır, sırf bir keramet ve intak-ı bilhak ve bir ikram-ı İlahî ve veraset-i Nebeviye itibariyle zuhur ettiğinden; mu'cizevari, kudret-i beşer fevkinde bir şekil almış. Sun'î, irade-i Şeyh ile olduğu değildir. Çünki intaktır. Ruh-u kudsîsi hissetmiş, görmüş. İrade ve ihtiyar yetişemiyor. Akıl ise ruhun harekâtını ihata edemez. Lisan, ne kadar aklın dekaik-ı tasavvuratının tercümesinde âciz ise, ihtiyar dahi ruhun dekaik-ı harekâtının derkinde o derece âcizdir.</w:t>
      </w:r>
    </w:p>
    <w:p w:rsidR="006231CA" w:rsidRPr="005D6883" w:rsidRDefault="006231CA" w:rsidP="00122F58">
      <w:pPr>
        <w:spacing w:before="120"/>
        <w:rPr>
          <w:rFonts w:cs="Calibri"/>
          <w:sz w:val="24"/>
          <w:szCs w:val="24"/>
        </w:rPr>
      </w:pPr>
      <w:r w:rsidRPr="005D6883">
        <w:rPr>
          <w:rFonts w:cs="Calibri"/>
          <w:sz w:val="24"/>
          <w:szCs w:val="24"/>
        </w:rPr>
        <w:t>Hazret-i Gavs, o derece yüksek bir mertebeye mâlik ve o derece hârika bir keramete mazhardır ki, kâfirlerin bir kısmı demiş: "Biz İslâmiyeti kabul edemiyoruz; fakat Abdülkadir-i Geylanî'yi de inkâr edemiyoruz." Hem evliyayı inkâr eden Vehhabî'nin müfrit kısmı dahi, Hazret-i Şeyh'i inkâr edemiyorlar. Evliya onun derece-i celaletine yetişmediği, bütün ehl-i tarîkatça teslim edilmiştir.</w:t>
      </w:r>
    </w:p>
    <w:p w:rsidR="006231CA" w:rsidRDefault="006231CA" w:rsidP="00122F58">
      <w:pPr>
        <w:spacing w:before="120"/>
        <w:rPr>
          <w:rFonts w:cs="Calibri"/>
          <w:sz w:val="24"/>
          <w:szCs w:val="24"/>
        </w:rPr>
      </w:pPr>
      <w:r w:rsidRPr="005D6883">
        <w:rPr>
          <w:rFonts w:cs="Calibri"/>
          <w:sz w:val="24"/>
          <w:szCs w:val="24"/>
        </w:rPr>
        <w:t>İşte böyle güneş gibi bir mu'cize-i Muhammediye (Aleyhissalâtü Vesselâm), yüksek ve sönmez bir bârika-i İslâmiyet olan bir zât-ı</w:t>
      </w:r>
      <w:r>
        <w:rPr>
          <w:rFonts w:cs="Calibri"/>
          <w:sz w:val="24"/>
          <w:szCs w:val="24"/>
        </w:rPr>
        <w:t xml:space="preserve"> </w:t>
      </w:r>
      <w:r w:rsidRPr="00B059FB">
        <w:rPr>
          <w:rFonts w:cs="Calibri"/>
          <w:sz w:val="24"/>
          <w:szCs w:val="24"/>
        </w:rPr>
        <w:t>nuranînin gayb-aşina nazarıyla asrımızı görüp, böyle bir keramet izharıyla teselli verip teşci' etmek şe'nindendir. Acaba hiç mümkün müdür ki; "Sultan-ül Evliya" makamını ihraz etmiş ve hamiyet-i İslâmiye ile zamanındaki padişahları titretmiş ve kuvve-i kudsiye ile mazi ve müstakbeli hazır gibi izn-i İlahî ile görmüş ve mematında dahi hayatındaki gibi daimî tasarrufu bulunduğu tasdik edilmiş olan bir kahraman-ı velayet, bu asrımıza ve bu asır içindeki kemal-i acz ve za'f ile Kur'anın hizmetinde çalışan ve insafsız düşmanların hücumuna maruz ve teselli ve temine muhtaç bîçare Kur'anın hâdimlerine ve talebelerine lâkayd kalabilir mi? Hiç mümkün müdür ki, bizimle münasebetdar olmasın? Sekiz, dokuz, belki onbeş kuvvetli delilden kat'-ı nazar, edna bir işaret kelâmında bulunsa, bize baktığına delalet eder; hafî bir işaret etse kâfidir. Çünki makam iktiza ediyor, mutabık-ı mukteza-yı haldir ve münasebet kavîdir.</w:t>
      </w:r>
    </w:p>
    <w:p w:rsidR="006231CA" w:rsidRDefault="006231CA" w:rsidP="00122F58">
      <w:pPr>
        <w:spacing w:before="120"/>
        <w:rPr>
          <w:rFonts w:cs="Calibri"/>
          <w:sz w:val="24"/>
          <w:szCs w:val="24"/>
        </w:rPr>
      </w:pPr>
      <w:r w:rsidRPr="00B059FB">
        <w:rPr>
          <w:rFonts w:cs="Calibri"/>
          <w:sz w:val="24"/>
          <w:szCs w:val="24"/>
        </w:rPr>
        <w:t>Ey benimle beraber Hazret-i Şeyh'in teveccüh ve duasına mazhar kardeşlerim! Şu üstadımız, bizi istikbalde adem zulümatı içinde düşünüp bizimle meşgul olurken, biz o mazide mevcud ve nur perdeleri içinde üstadımızı ve üstadımızın üstadı ve ceddi olan Fahr-ül Âlemîn Aleyhissalâtü Vesselâm Efendimizin teveccühlerinden gaflet etmek, onlara istinad etmemek lâyık mıdır? Madem onlar bizi düşünüyorlar; biz de bütün kuvvet ve ruhumuzla onlara itimad edip ve emirlerine bilâ kayd u şart itaat etmeliyiz.</w:t>
      </w:r>
    </w:p>
    <w:p w:rsidR="006231CA" w:rsidRDefault="006231CA" w:rsidP="00122F58">
      <w:pPr>
        <w:spacing w:before="120"/>
        <w:rPr>
          <w:rFonts w:cs="Calibri"/>
          <w:sz w:val="24"/>
          <w:szCs w:val="24"/>
        </w:rPr>
      </w:pPr>
      <w:r w:rsidRPr="00B059FB">
        <w:rPr>
          <w:rFonts w:cs="Calibri"/>
          <w:sz w:val="24"/>
          <w:szCs w:val="24"/>
        </w:rPr>
        <w:t>Ehl-i dünyanın telsiz telgraf ve telefonları şarktan garba gittiği gibi, işte ehl-i hakikatın da maziden, dokuzyüz sene mesafe-i azîmeden müstakbele böyle manevî telefonları işleyebilir ve manevî teleskopları görebilir. Malûmdur ki zaîf emareler içtima' ettikçe kuvvet bulur, delil hükmüne geçer. İncecik ipler, içtima' ettikçe kopmaz halat olur. Küllî umumî kayıdlar, içtima' ettikçe hususiyet peyda edip taayyün eder. Bu sırra binaen, Hazret-i Şeyh'in bu beş satırında sekiz-dokuz kuvvetli işaretin içtimaında hiç şekk ve şübhe bırakmadı ki; Hazret-i Şeyh, şimdiki Kur'an-ı Hakîm'in şakirdlerine biiznillah üstadlık ediyor, bihavlillah şefkati altında himaye ediyor.</w:t>
      </w:r>
    </w:p>
    <w:p w:rsidR="006231CA" w:rsidRPr="00335482" w:rsidRDefault="006231CA" w:rsidP="00122F58">
      <w:pPr>
        <w:spacing w:before="120"/>
        <w:rPr>
          <w:rFonts w:cs="Calibri"/>
          <w:sz w:val="24"/>
          <w:szCs w:val="24"/>
        </w:rPr>
      </w:pPr>
      <w:r w:rsidRPr="00335482">
        <w:rPr>
          <w:rFonts w:cs="Calibri"/>
          <w:sz w:val="24"/>
          <w:szCs w:val="24"/>
        </w:rPr>
        <w:t>Cem'-i kutbiyet ve ferdiyet ve gavsiyet</w:t>
      </w:r>
    </w:p>
    <w:p w:rsidR="006231CA" w:rsidRPr="00335482" w:rsidRDefault="006231CA" w:rsidP="00122F58">
      <w:pPr>
        <w:spacing w:before="120"/>
        <w:rPr>
          <w:rFonts w:cs="Calibri"/>
          <w:sz w:val="24"/>
          <w:szCs w:val="24"/>
        </w:rPr>
      </w:pPr>
      <w:r w:rsidRPr="00335482">
        <w:rPr>
          <w:rFonts w:cs="Calibri"/>
          <w:sz w:val="24"/>
          <w:szCs w:val="24"/>
        </w:rPr>
        <w:t>İle üç sütun üzerine durur</w:t>
      </w:r>
    </w:p>
    <w:p w:rsidR="006231CA" w:rsidRPr="00335482" w:rsidRDefault="006231CA" w:rsidP="00122F58">
      <w:pPr>
        <w:spacing w:before="120"/>
        <w:rPr>
          <w:rFonts w:cs="Calibri"/>
          <w:sz w:val="24"/>
          <w:szCs w:val="24"/>
        </w:rPr>
      </w:pPr>
      <w:r w:rsidRPr="00335482">
        <w:rPr>
          <w:rFonts w:cs="Calibri"/>
          <w:sz w:val="24"/>
          <w:szCs w:val="24"/>
        </w:rPr>
        <w:t>Râyet-i ulviyet-i şeyh-i hakkanîdir hitab-ı Abdülkadir</w:t>
      </w:r>
    </w:p>
    <w:p w:rsidR="006231CA" w:rsidRPr="00335482" w:rsidRDefault="006231CA" w:rsidP="00122F58">
      <w:pPr>
        <w:spacing w:before="120"/>
        <w:rPr>
          <w:rFonts w:cs="Calibri"/>
          <w:sz w:val="24"/>
          <w:szCs w:val="24"/>
        </w:rPr>
      </w:pPr>
      <w:r w:rsidRPr="00335482">
        <w:rPr>
          <w:rFonts w:cs="Calibri"/>
          <w:sz w:val="24"/>
          <w:szCs w:val="24"/>
        </w:rPr>
        <w:t>İlham-ı Huda, kitab-ı Abdülkadir</w:t>
      </w:r>
    </w:p>
    <w:p w:rsidR="006231CA" w:rsidRPr="00335482" w:rsidRDefault="006231CA" w:rsidP="00122F58">
      <w:pPr>
        <w:spacing w:before="120"/>
        <w:rPr>
          <w:rFonts w:cs="Calibri"/>
          <w:sz w:val="24"/>
          <w:szCs w:val="24"/>
        </w:rPr>
      </w:pPr>
      <w:r w:rsidRPr="00335482">
        <w:rPr>
          <w:rFonts w:cs="Calibri"/>
          <w:sz w:val="24"/>
          <w:szCs w:val="24"/>
        </w:rPr>
        <w:t>Bâz-ül eşheb ferd-i ferîd-i deveran</w:t>
      </w:r>
    </w:p>
    <w:p w:rsidR="006231CA" w:rsidRPr="00335482" w:rsidRDefault="006231CA" w:rsidP="00122F58">
      <w:pPr>
        <w:spacing w:before="120"/>
        <w:rPr>
          <w:rFonts w:cs="Calibri"/>
          <w:sz w:val="24"/>
          <w:szCs w:val="24"/>
        </w:rPr>
      </w:pPr>
      <w:r w:rsidRPr="00335482">
        <w:rPr>
          <w:rFonts w:cs="Calibri"/>
          <w:sz w:val="24"/>
          <w:szCs w:val="24"/>
        </w:rPr>
        <w:t>Gavs-ı A'zam Cenab-ı Abdülkadir.</w:t>
      </w:r>
    </w:p>
    <w:p w:rsidR="006231CA" w:rsidRPr="00335482" w:rsidRDefault="006231CA" w:rsidP="00122F58">
      <w:pPr>
        <w:spacing w:before="120"/>
        <w:jc w:val="right"/>
        <w:rPr>
          <w:rFonts w:cs="Calibri"/>
          <w:sz w:val="24"/>
          <w:szCs w:val="24"/>
        </w:rPr>
      </w:pPr>
      <w:r w:rsidRPr="00335482">
        <w:rPr>
          <w:rFonts w:cs="Calibri"/>
          <w:sz w:val="24"/>
          <w:szCs w:val="24"/>
        </w:rPr>
        <w:t>Said Nursî</w:t>
      </w:r>
    </w:p>
    <w:p w:rsidR="006231CA" w:rsidRPr="00B059FB" w:rsidRDefault="006231CA" w:rsidP="00122F58">
      <w:pPr>
        <w:spacing w:before="120"/>
        <w:jc w:val="right"/>
        <w:rPr>
          <w:rFonts w:cs="Calibri"/>
          <w:sz w:val="24"/>
          <w:szCs w:val="24"/>
        </w:rPr>
      </w:pPr>
      <w:r w:rsidRPr="00B059FB">
        <w:rPr>
          <w:rFonts w:cs="Calibri"/>
          <w:b/>
          <w:bCs/>
          <w:sz w:val="24"/>
          <w:szCs w:val="24"/>
        </w:rPr>
        <w:t>Sikke-i Tasdik-i Gaybi (150</w:t>
      </w:r>
      <w:r>
        <w:rPr>
          <w:rFonts w:cs="Calibri"/>
          <w:b/>
          <w:bCs/>
          <w:sz w:val="24"/>
          <w:szCs w:val="24"/>
        </w:rPr>
        <w:t>-151</w:t>
      </w:r>
      <w:r w:rsidRPr="00B059FB">
        <w:rPr>
          <w:rFonts w:cs="Calibri"/>
          <w:b/>
          <w:bCs/>
          <w:sz w:val="24"/>
          <w:szCs w:val="24"/>
        </w:rPr>
        <w:t>)</w:t>
      </w:r>
    </w:p>
    <w:p w:rsidR="006231CA" w:rsidRPr="00B059FB" w:rsidRDefault="006231CA" w:rsidP="00122F58">
      <w:pPr>
        <w:spacing w:before="120"/>
        <w:rPr>
          <w:b/>
          <w:bCs/>
        </w:rPr>
      </w:pPr>
      <w:r w:rsidRPr="002F7768">
        <w:rPr>
          <w:b/>
          <w:bCs/>
          <w:sz w:val="24"/>
          <w:szCs w:val="24"/>
        </w:rPr>
        <w:t>Ayrıca</w:t>
      </w:r>
      <w:r w:rsidRPr="00750714">
        <w:rPr>
          <w:sz w:val="24"/>
          <w:szCs w:val="24"/>
        </w:rPr>
        <w:t xml:space="preserve"> </w:t>
      </w:r>
      <w:r w:rsidRPr="00750714">
        <w:rPr>
          <w:rFonts w:cs="Calibri"/>
          <w:bCs/>
          <w:i/>
          <w:sz w:val="24"/>
          <w:szCs w:val="24"/>
        </w:rPr>
        <w:t xml:space="preserve">(Bakınız: İslam Prensipleri Ansiklopedisi </w:t>
      </w:r>
      <w:r w:rsidRPr="00B059FB">
        <w:rPr>
          <w:rFonts w:cs="Calibri"/>
          <w:bCs/>
          <w:i/>
          <w:sz w:val="24"/>
          <w:szCs w:val="24"/>
          <w:highlight w:val="yellow"/>
        </w:rPr>
        <w:t>Abdülkadir-i Geylanî  (R.A.)</w:t>
      </w:r>
      <w:r w:rsidRPr="00B059FB">
        <w:rPr>
          <w:rFonts w:cs="Calibri"/>
          <w:bCs/>
          <w:i/>
          <w:sz w:val="24"/>
          <w:szCs w:val="24"/>
        </w:rPr>
        <w:t xml:space="preserve"> </w:t>
      </w:r>
      <w:r w:rsidRPr="00750714">
        <w:rPr>
          <w:rFonts w:cs="Calibri"/>
          <w:bCs/>
          <w:i/>
          <w:sz w:val="24"/>
          <w:szCs w:val="24"/>
        </w:rPr>
        <w:t>Maddesi</w:t>
      </w:r>
      <w:r>
        <w:rPr>
          <w:rFonts w:cs="Calibri"/>
          <w:bCs/>
          <w:i/>
          <w:sz w:val="24"/>
          <w:szCs w:val="24"/>
        </w:rPr>
        <w:t>)</w:t>
      </w:r>
    </w:p>
  </w:footnote>
  <w:footnote w:id="6">
    <w:p w:rsidR="006231CA" w:rsidRDefault="006231CA" w:rsidP="00122F58">
      <w:pPr>
        <w:pStyle w:val="FootnoteText"/>
        <w:spacing w:before="120"/>
      </w:pPr>
      <w:r>
        <w:rPr>
          <w:rStyle w:val="FootnoteReference"/>
        </w:rPr>
        <w:footnoteRef/>
      </w:r>
      <w:r>
        <w:t xml:space="preserve"> </w:t>
      </w:r>
      <w:r w:rsidRPr="00B059FB">
        <w:rPr>
          <w:rFonts w:cs="Calibri"/>
          <w:bCs/>
          <w:i/>
          <w:sz w:val="24"/>
          <w:szCs w:val="24"/>
        </w:rPr>
        <w:t xml:space="preserve">(Bakınız: </w:t>
      </w:r>
      <w:r>
        <w:rPr>
          <w:rFonts w:cs="Calibri"/>
          <w:bCs/>
          <w:i/>
          <w:sz w:val="24"/>
          <w:szCs w:val="24"/>
          <w:highlight w:val="yellow"/>
        </w:rPr>
        <w:t>Ciddiyet</w:t>
      </w:r>
      <w:r w:rsidRPr="00B059FB">
        <w:rPr>
          <w:rFonts w:cs="Calibri"/>
          <w:bCs/>
          <w:i/>
          <w:sz w:val="24"/>
          <w:szCs w:val="24"/>
          <w:highlight w:val="yellow"/>
        </w:rPr>
        <w:t xml:space="preserve"> </w:t>
      </w:r>
      <w:r w:rsidRPr="00B059FB">
        <w:rPr>
          <w:rFonts w:cs="Calibri"/>
          <w:bCs/>
          <w:i/>
          <w:sz w:val="24"/>
          <w:szCs w:val="24"/>
        </w:rPr>
        <w:t>Derlemesi)</w:t>
      </w:r>
    </w:p>
  </w:footnote>
  <w:footnote w:id="7">
    <w:p w:rsidR="006231CA" w:rsidRPr="00265F8A" w:rsidRDefault="006231CA" w:rsidP="00122F58">
      <w:pPr>
        <w:pStyle w:val="FootnoteText"/>
        <w:spacing w:before="120"/>
        <w:rPr>
          <w:sz w:val="24"/>
          <w:szCs w:val="24"/>
        </w:rPr>
      </w:pPr>
      <w:r w:rsidRPr="00265F8A">
        <w:rPr>
          <w:rStyle w:val="FootnoteReference"/>
          <w:sz w:val="24"/>
          <w:szCs w:val="24"/>
        </w:rPr>
        <w:footnoteRef/>
      </w:r>
      <w:r w:rsidRPr="00265F8A">
        <w:rPr>
          <w:sz w:val="24"/>
          <w:szCs w:val="24"/>
        </w:rPr>
        <w:t xml:space="preserve"> </w:t>
      </w:r>
      <w:r w:rsidRPr="00265F8A">
        <w:rPr>
          <w:rFonts w:cs="Calibri"/>
          <w:bCs/>
          <w:i/>
          <w:sz w:val="24"/>
          <w:szCs w:val="24"/>
        </w:rPr>
        <w:t xml:space="preserve">(Bakınız: </w:t>
      </w:r>
      <w:r w:rsidRPr="00265F8A">
        <w:rPr>
          <w:rFonts w:cs="Calibri"/>
          <w:bCs/>
          <w:i/>
          <w:sz w:val="24"/>
          <w:szCs w:val="24"/>
          <w:highlight w:val="yellow"/>
        </w:rPr>
        <w:t xml:space="preserve">Sebat </w:t>
      </w:r>
      <w:r w:rsidRPr="00265F8A">
        <w:rPr>
          <w:rFonts w:cs="Calibri"/>
          <w:bCs/>
          <w:i/>
          <w:sz w:val="24"/>
          <w:szCs w:val="24"/>
        </w:rPr>
        <w:t>Derlemesi)</w:t>
      </w:r>
    </w:p>
  </w:footnote>
  <w:footnote w:id="8">
    <w:p w:rsidR="006231CA" w:rsidRPr="00265F8A" w:rsidRDefault="006231CA" w:rsidP="00122F58">
      <w:pPr>
        <w:spacing w:before="120"/>
        <w:rPr>
          <w:rFonts w:cs="Calibri"/>
          <w:b/>
          <w:bCs/>
          <w:sz w:val="24"/>
          <w:szCs w:val="24"/>
        </w:rPr>
      </w:pPr>
      <w:r w:rsidRPr="00265F8A">
        <w:rPr>
          <w:rStyle w:val="FootnoteReference"/>
          <w:sz w:val="24"/>
          <w:szCs w:val="24"/>
        </w:rPr>
        <w:footnoteRef/>
      </w:r>
      <w:r w:rsidRPr="00265F8A">
        <w:rPr>
          <w:sz w:val="24"/>
          <w:szCs w:val="24"/>
        </w:rPr>
        <w:t xml:space="preserve"> “</w:t>
      </w:r>
      <w:r w:rsidRPr="00265F8A">
        <w:rPr>
          <w:rFonts w:cs="Calibri"/>
          <w:sz w:val="24"/>
          <w:szCs w:val="24"/>
        </w:rPr>
        <w:t xml:space="preserve">hizmet-i imaniye hayat-ı bâkiyeye baktığı için hayat-ı fâniyenin meşgalelerine ve faidelerine tercih etmek, ehl-i imana vâcib iken,....” </w:t>
      </w:r>
      <w:r w:rsidRPr="00265F8A">
        <w:rPr>
          <w:rFonts w:cs="Calibri"/>
          <w:b/>
          <w:bCs/>
          <w:sz w:val="24"/>
          <w:szCs w:val="24"/>
        </w:rPr>
        <w:t>Tarihçe-i Hayat (480)</w:t>
      </w:r>
    </w:p>
    <w:p w:rsidR="006231CA" w:rsidRPr="00265F8A" w:rsidRDefault="006231CA" w:rsidP="00122F58">
      <w:pPr>
        <w:spacing w:before="120"/>
        <w:rPr>
          <w:b/>
          <w:bCs/>
        </w:rPr>
      </w:pPr>
      <w:r>
        <w:rPr>
          <w:sz w:val="24"/>
          <w:szCs w:val="24"/>
        </w:rPr>
        <w:t>“</w:t>
      </w:r>
      <w:r w:rsidRPr="00265F8A">
        <w:rPr>
          <w:sz w:val="24"/>
          <w:szCs w:val="24"/>
        </w:rPr>
        <w:t xml:space="preserve">hem bu zamandaki vehhamlıları, hem mesleğimizin muktezası olan mahviyet ve ihlas ve terk-i enaniyet noktalarını nazara alınız; münasib gördüğünüz kelimeleri ta'dil ediniz. Bu fütur zamanında ehemmiyetli </w:t>
      </w:r>
      <w:r w:rsidRPr="00265F8A">
        <w:rPr>
          <w:b/>
          <w:bCs/>
          <w:sz w:val="24"/>
          <w:szCs w:val="24"/>
        </w:rPr>
        <w:t>bir kamçı-yı teşviktir,</w:t>
      </w:r>
      <w:r w:rsidRPr="00265F8A">
        <w:rPr>
          <w:sz w:val="24"/>
          <w:szCs w:val="24"/>
        </w:rPr>
        <w:t xml:space="preserve"> arkadaşlara gönderebilirsiniz.</w:t>
      </w:r>
      <w:r>
        <w:rPr>
          <w:sz w:val="24"/>
          <w:szCs w:val="24"/>
        </w:rPr>
        <w:t xml:space="preserve">” </w:t>
      </w:r>
      <w:r w:rsidRPr="00265F8A">
        <w:rPr>
          <w:b/>
          <w:bCs/>
          <w:sz w:val="24"/>
          <w:szCs w:val="24"/>
        </w:rPr>
        <w:t>Emirdağ Lahikası-1 (112)</w:t>
      </w:r>
    </w:p>
  </w:footnote>
  <w:footnote w:id="9">
    <w:p w:rsidR="006231CA" w:rsidRDefault="006231CA" w:rsidP="00122F58">
      <w:pPr>
        <w:spacing w:before="120"/>
      </w:pPr>
      <w:r>
        <w:rPr>
          <w:rStyle w:val="FootnoteReference"/>
        </w:rPr>
        <w:footnoteRef/>
      </w:r>
      <w:r>
        <w:t xml:space="preserve"> “</w:t>
      </w:r>
      <w:r w:rsidRPr="00265F8A">
        <w:rPr>
          <w:rFonts w:cs="Calibri"/>
          <w:sz w:val="24"/>
          <w:szCs w:val="24"/>
        </w:rPr>
        <w:t>Emarelerden biri, Risale-i Nur'a sıkıntı veren veyahut hizmetinden çekilen pek çok adamların tokat yemeleri gibi; bu sene, bu memleketin etrafında umumî bir tarzda Risale-i Nur'un intişarına sıkıntı verip şimdiki bir nevi tevakkuf devresi vermek hatasıyla, şimdiki umumî sıkıntının bir sebebi olduğunu göstermesidir.</w:t>
      </w:r>
      <w:r>
        <w:rPr>
          <w:rFonts w:cs="Calibri"/>
          <w:sz w:val="24"/>
          <w:szCs w:val="24"/>
        </w:rPr>
        <w:t xml:space="preserve">” </w:t>
      </w:r>
      <w:r w:rsidRPr="00265F8A">
        <w:rPr>
          <w:rFonts w:cs="Calibri"/>
          <w:b/>
          <w:bCs/>
          <w:sz w:val="24"/>
          <w:szCs w:val="24"/>
        </w:rPr>
        <w:t>Kastamonu Lahikası (205)</w:t>
      </w:r>
    </w:p>
  </w:footnote>
  <w:footnote w:id="10">
    <w:p w:rsidR="006231CA" w:rsidRDefault="006231CA" w:rsidP="00122F58">
      <w:pPr>
        <w:pStyle w:val="FootnoteText"/>
        <w:spacing w:before="120"/>
      </w:pPr>
      <w:r>
        <w:rPr>
          <w:rStyle w:val="FootnoteReference"/>
        </w:rPr>
        <w:footnoteRef/>
      </w:r>
      <w:r>
        <w:t xml:space="preserve"> </w:t>
      </w:r>
      <w:r w:rsidRPr="00265F8A">
        <w:rPr>
          <w:rFonts w:cs="Calibri"/>
          <w:bCs/>
          <w:i/>
          <w:sz w:val="24"/>
          <w:szCs w:val="24"/>
        </w:rPr>
        <w:t xml:space="preserve">(Bakınız: </w:t>
      </w:r>
      <w:r>
        <w:rPr>
          <w:rFonts w:cs="Calibri"/>
          <w:bCs/>
          <w:i/>
          <w:sz w:val="24"/>
          <w:szCs w:val="24"/>
          <w:highlight w:val="yellow"/>
        </w:rPr>
        <w:t>Fütur</w:t>
      </w:r>
      <w:r w:rsidRPr="00265F8A">
        <w:rPr>
          <w:rFonts w:cs="Calibri"/>
          <w:bCs/>
          <w:i/>
          <w:sz w:val="24"/>
          <w:szCs w:val="24"/>
          <w:highlight w:val="yellow"/>
        </w:rPr>
        <w:t xml:space="preserve"> </w:t>
      </w:r>
      <w:r w:rsidRPr="00265F8A">
        <w:rPr>
          <w:rFonts w:cs="Calibri"/>
          <w:bCs/>
          <w:i/>
          <w:sz w:val="24"/>
          <w:szCs w:val="24"/>
        </w:rPr>
        <w:t>Derlemesi)</w:t>
      </w:r>
    </w:p>
  </w:footnote>
  <w:footnote w:id="11">
    <w:p w:rsidR="006231CA" w:rsidRDefault="006231CA" w:rsidP="00122F58">
      <w:pPr>
        <w:pStyle w:val="FootnoteText"/>
        <w:spacing w:before="120"/>
      </w:pPr>
      <w:r w:rsidRPr="00B059FB">
        <w:rPr>
          <w:rStyle w:val="FootnoteReference"/>
          <w:sz w:val="24"/>
          <w:szCs w:val="24"/>
        </w:rPr>
        <w:footnoteRef/>
      </w:r>
      <w:r w:rsidRPr="00B059FB">
        <w:rPr>
          <w:sz w:val="24"/>
          <w:szCs w:val="24"/>
        </w:rPr>
        <w:t xml:space="preserve"> </w:t>
      </w:r>
      <w:r w:rsidRPr="00B059FB">
        <w:rPr>
          <w:rFonts w:cs="Calibri"/>
          <w:b/>
          <w:bCs/>
          <w:sz w:val="24"/>
          <w:szCs w:val="24"/>
        </w:rPr>
        <w:t>Şefkat tokatından intibaha gelenlerin Allah’ın şefkatine mazhar oldukları ihtimali kuvvetli olur.</w:t>
      </w:r>
    </w:p>
  </w:footnote>
  <w:footnote w:id="12">
    <w:p w:rsidR="006231CA" w:rsidRPr="003E5BA1" w:rsidRDefault="006231CA" w:rsidP="00122F58">
      <w:pPr>
        <w:spacing w:before="120"/>
        <w:rPr>
          <w:rFonts w:cs="Calibri"/>
          <w:sz w:val="24"/>
          <w:szCs w:val="24"/>
        </w:rPr>
      </w:pPr>
      <w:r w:rsidRPr="00B059FB">
        <w:rPr>
          <w:rStyle w:val="FootnoteReference"/>
          <w:sz w:val="24"/>
          <w:szCs w:val="24"/>
        </w:rPr>
        <w:footnoteRef/>
      </w:r>
      <w:r w:rsidRPr="00B059FB">
        <w:rPr>
          <w:sz w:val="24"/>
          <w:szCs w:val="24"/>
        </w:rPr>
        <w:t xml:space="preserve"> </w:t>
      </w:r>
      <w:r w:rsidRPr="00B059FB">
        <w:rPr>
          <w:rFonts w:cs="Calibri"/>
          <w:sz w:val="24"/>
          <w:szCs w:val="24"/>
        </w:rPr>
        <w:t>“dünyaya arkasını çeviren ve manevî vazife-i memuresini îfa ederken insanlarla -Nurlarla alâkadar</w:t>
      </w:r>
      <w:r w:rsidRPr="003E5BA1">
        <w:rPr>
          <w:rFonts w:cs="Calibri"/>
          <w:sz w:val="24"/>
          <w:szCs w:val="24"/>
        </w:rPr>
        <w:t xml:space="preserve"> olanları vasıtasıyla- meşgul olan Üstad Hazretleri için bu fikri muvafık bulmuyorum. Çünki o zâtı bu emr-i azîmde istihdam eden, elbette muhafaza buyurur. Bana öyle kat'î kanaat gelmiş ki,</w:t>
      </w:r>
      <w:r>
        <w:rPr>
          <w:rFonts w:cs="Calibri"/>
          <w:sz w:val="24"/>
          <w:szCs w:val="24"/>
        </w:rPr>
        <w:t xml:space="preserve"> </w:t>
      </w:r>
      <w:r w:rsidRPr="003E5BA1">
        <w:rPr>
          <w:rFonts w:cs="Calibri"/>
          <w:sz w:val="24"/>
          <w:szCs w:val="24"/>
        </w:rPr>
        <w:t>eğer bizler Nurlarla alâkamızı kesersek, Üstad Hazretleri bize arkasını çevirir.</w:t>
      </w:r>
    </w:p>
    <w:p w:rsidR="006231CA" w:rsidRPr="00B059FB" w:rsidRDefault="006231CA" w:rsidP="00122F58">
      <w:pPr>
        <w:spacing w:before="120"/>
        <w:rPr>
          <w:sz w:val="24"/>
          <w:szCs w:val="24"/>
        </w:rPr>
      </w:pPr>
      <w:r w:rsidRPr="003E5BA1">
        <w:rPr>
          <w:rFonts w:cs="Calibri"/>
          <w:sz w:val="24"/>
          <w:szCs w:val="24"/>
        </w:rPr>
        <w:t>Aziz kardeşimizin endişesi, zahire bakılırsa haklı ve çok samimîdir. Fakat zâten cemaatı çok mahdud olan Nurlarla alâkadar zevatın, bu hakaikten mahrum edilmelerini ve bu kudsî eserin tamamen hapsedilmelerini lâyık görmüyor ve esasa mugayir buluyorum. Nâsırımız, hâmimiz,</w:t>
      </w:r>
      <w:r>
        <w:rPr>
          <w:rFonts w:cs="Calibri"/>
          <w:sz w:val="24"/>
          <w:szCs w:val="24"/>
        </w:rPr>
        <w:t xml:space="preserve"> </w:t>
      </w:r>
      <w:r w:rsidRPr="00B059FB">
        <w:rPr>
          <w:rFonts w:cs="Calibri"/>
          <w:sz w:val="24"/>
          <w:szCs w:val="24"/>
        </w:rPr>
        <w:t xml:space="preserve">muînimiz, hâfızımız Allah'tır.” </w:t>
      </w:r>
      <w:r w:rsidRPr="00B059FB">
        <w:rPr>
          <w:rFonts w:cs="Calibri"/>
          <w:b/>
          <w:bCs/>
          <w:sz w:val="24"/>
          <w:szCs w:val="24"/>
        </w:rPr>
        <w:t xml:space="preserve">Barla Lahikası (121) </w:t>
      </w:r>
    </w:p>
  </w:footnote>
  <w:footnote w:id="13">
    <w:p w:rsidR="006231CA" w:rsidRPr="00315F19" w:rsidRDefault="006231CA" w:rsidP="00122F58">
      <w:pPr>
        <w:pStyle w:val="FootnoteText"/>
        <w:spacing w:before="120"/>
        <w:rPr>
          <w:rFonts w:cs="Calibri"/>
          <w:b/>
          <w:bCs/>
          <w:sz w:val="24"/>
          <w:szCs w:val="24"/>
        </w:rPr>
      </w:pPr>
      <w:r w:rsidRPr="00B059FB">
        <w:rPr>
          <w:rStyle w:val="FootnoteReference"/>
          <w:sz w:val="24"/>
          <w:szCs w:val="24"/>
        </w:rPr>
        <w:footnoteRef/>
      </w:r>
      <w:r w:rsidRPr="00B059FB">
        <w:rPr>
          <w:sz w:val="24"/>
          <w:szCs w:val="24"/>
        </w:rPr>
        <w:t xml:space="preserve"> </w:t>
      </w:r>
      <w:r w:rsidRPr="00B059FB">
        <w:rPr>
          <w:rFonts w:cs="Calibri"/>
          <w:b/>
          <w:bCs/>
          <w:sz w:val="24"/>
          <w:szCs w:val="24"/>
        </w:rPr>
        <w:t xml:space="preserve">Yani, her türlü dünyevi menfaati ve rahat hayatı dine feda etmemenin kaderî tokatlara </w:t>
      </w:r>
      <w:r w:rsidRPr="00315F19">
        <w:rPr>
          <w:rFonts w:cs="Calibri"/>
          <w:b/>
          <w:bCs/>
          <w:sz w:val="24"/>
          <w:szCs w:val="24"/>
        </w:rPr>
        <w:t>sebeb olduğuna dikkat çekiliyor.</w:t>
      </w:r>
    </w:p>
    <w:p w:rsidR="006231CA" w:rsidRPr="00315F19" w:rsidRDefault="006231CA" w:rsidP="00122F58">
      <w:pPr>
        <w:pStyle w:val="FootnoteText"/>
        <w:spacing w:before="120"/>
        <w:rPr>
          <w:sz w:val="24"/>
          <w:szCs w:val="24"/>
        </w:rPr>
      </w:pPr>
      <w:r w:rsidRPr="00315F19">
        <w:rPr>
          <w:b/>
          <w:bCs/>
          <w:sz w:val="24"/>
          <w:szCs w:val="24"/>
        </w:rPr>
        <w:t>Ayrıca</w:t>
      </w:r>
      <w:r w:rsidRPr="00315F19">
        <w:rPr>
          <w:sz w:val="24"/>
          <w:szCs w:val="24"/>
        </w:rPr>
        <w:t xml:space="preserve"> </w:t>
      </w:r>
      <w:r w:rsidRPr="00315F19">
        <w:rPr>
          <w:rFonts w:cs="Calibri"/>
          <w:bCs/>
          <w:i/>
          <w:sz w:val="24"/>
          <w:szCs w:val="24"/>
        </w:rPr>
        <w:t xml:space="preserve">(Bakınız: </w:t>
      </w:r>
      <w:r w:rsidRPr="00315F19">
        <w:rPr>
          <w:rFonts w:cs="Calibri"/>
          <w:bCs/>
          <w:i/>
          <w:sz w:val="24"/>
          <w:szCs w:val="24"/>
          <w:highlight w:val="yellow"/>
        </w:rPr>
        <w:t xml:space="preserve">Feda-Fedai-Fedakâr </w:t>
      </w:r>
      <w:r w:rsidRPr="00315F19">
        <w:rPr>
          <w:rFonts w:cs="Calibri"/>
          <w:bCs/>
          <w:i/>
          <w:sz w:val="24"/>
          <w:szCs w:val="24"/>
        </w:rPr>
        <w:t>Derlemesi)</w:t>
      </w:r>
    </w:p>
  </w:footnote>
  <w:footnote w:id="14">
    <w:p w:rsidR="00315F19" w:rsidRDefault="00315F19" w:rsidP="00122F58">
      <w:pPr>
        <w:pStyle w:val="FootnoteText"/>
        <w:spacing w:before="120"/>
        <w:rPr>
          <w:rFonts w:cs="Calibri"/>
          <w:b/>
          <w:bCs/>
          <w:sz w:val="24"/>
          <w:szCs w:val="24"/>
        </w:rPr>
      </w:pPr>
      <w:r w:rsidRPr="00315F19">
        <w:rPr>
          <w:rStyle w:val="FootnoteReference"/>
          <w:sz w:val="24"/>
          <w:szCs w:val="24"/>
        </w:rPr>
        <w:footnoteRef/>
      </w:r>
      <w:r w:rsidRPr="00315F19">
        <w:rPr>
          <w:sz w:val="24"/>
          <w:szCs w:val="24"/>
        </w:rPr>
        <w:t xml:space="preserve"> “</w:t>
      </w:r>
      <w:r w:rsidRPr="00315F19">
        <w:rPr>
          <w:rFonts w:cs="Calibri"/>
          <w:sz w:val="24"/>
          <w:szCs w:val="24"/>
        </w:rPr>
        <w:t>Meratib-i dünya, nokta-i nazarımda pek ehemmiyetsiz olmakla beraber, senin gibi mertebesini hizmet-i Kur'an'a medar edenler için, (minnet altına ve zillete gi</w:t>
      </w:r>
      <w:r>
        <w:rPr>
          <w:rFonts w:cs="Calibri"/>
          <w:sz w:val="24"/>
          <w:szCs w:val="24"/>
        </w:rPr>
        <w:t xml:space="preserve">rmemek şartıyla) hoş görüyorum.” </w:t>
      </w:r>
      <w:r>
        <w:rPr>
          <w:rFonts w:cs="Calibri"/>
          <w:b/>
          <w:bCs/>
          <w:sz w:val="24"/>
          <w:szCs w:val="24"/>
        </w:rPr>
        <w:t>Barla Lahikası (</w:t>
      </w:r>
      <w:r w:rsidRPr="00315F19">
        <w:rPr>
          <w:rFonts w:cs="Calibri"/>
          <w:b/>
          <w:bCs/>
          <w:sz w:val="24"/>
          <w:szCs w:val="24"/>
        </w:rPr>
        <w:t>260)</w:t>
      </w:r>
    </w:p>
    <w:p w:rsidR="00315F19" w:rsidRDefault="00315F19" w:rsidP="00122F58">
      <w:pPr>
        <w:pStyle w:val="FootnoteText"/>
        <w:spacing w:before="120"/>
        <w:rPr>
          <w:rFonts w:cs="Calibri"/>
          <w:b/>
          <w:bCs/>
          <w:sz w:val="24"/>
          <w:szCs w:val="24"/>
        </w:rPr>
      </w:pPr>
      <w:r w:rsidRPr="00315F19">
        <w:rPr>
          <w:rFonts w:cs="Calibri"/>
          <w:sz w:val="24"/>
          <w:szCs w:val="24"/>
        </w:rPr>
        <w:t>“Fakat maatteessüf Küçük Hâfız Zühdü, hiç tokada istihkakı yokken, o elîm hâdise ona da temas etti. Belki inşâallah o hâdise, onun kalbini dünyadan kurtarıp tamamıyla Kur'ana vermek için bir ameliyat-ı cerrahiye-i nâfia hükmüne geçer.</w:t>
      </w:r>
      <w:r>
        <w:rPr>
          <w:rFonts w:cs="Calibri"/>
          <w:sz w:val="24"/>
          <w:szCs w:val="24"/>
        </w:rPr>
        <w:t xml:space="preserve">” </w:t>
      </w:r>
      <w:r w:rsidR="00B30A25">
        <w:rPr>
          <w:rFonts w:cs="Calibri"/>
          <w:b/>
          <w:bCs/>
          <w:sz w:val="24"/>
          <w:szCs w:val="24"/>
        </w:rPr>
        <w:t>Lem'alar (45</w:t>
      </w:r>
      <w:r w:rsidRPr="00315F19">
        <w:rPr>
          <w:rFonts w:cs="Calibri"/>
          <w:b/>
          <w:bCs/>
          <w:sz w:val="24"/>
          <w:szCs w:val="24"/>
        </w:rPr>
        <w:t>)</w:t>
      </w:r>
    </w:p>
    <w:p w:rsidR="00B30A25" w:rsidRDefault="00B30A25" w:rsidP="00122F58">
      <w:pPr>
        <w:pStyle w:val="FootnoteText"/>
        <w:spacing w:before="120"/>
        <w:rPr>
          <w:rFonts w:cs="Calibri"/>
          <w:b/>
          <w:bCs/>
          <w:sz w:val="24"/>
          <w:szCs w:val="24"/>
        </w:rPr>
      </w:pPr>
      <w:r w:rsidRPr="00B30A25">
        <w:rPr>
          <w:rFonts w:cs="Calibri"/>
          <w:sz w:val="24"/>
          <w:szCs w:val="24"/>
        </w:rPr>
        <w:t xml:space="preserve">“Cenab-ı Hak bir abdini severse, dünyayı </w:t>
      </w:r>
      <w:r>
        <w:rPr>
          <w:rFonts w:cs="Calibri"/>
          <w:sz w:val="24"/>
          <w:szCs w:val="24"/>
        </w:rPr>
        <w:t xml:space="preserve">ona küstürür, çirkin gösterir.” </w:t>
      </w:r>
      <w:r w:rsidRPr="00B30A25">
        <w:rPr>
          <w:rFonts w:cs="Calibri"/>
          <w:b/>
          <w:bCs/>
          <w:sz w:val="24"/>
          <w:szCs w:val="24"/>
        </w:rPr>
        <w:t>Mektubat (278</w:t>
      </w:r>
      <w:r>
        <w:rPr>
          <w:rFonts w:cs="Calibri"/>
          <w:b/>
          <w:bCs/>
          <w:sz w:val="24"/>
          <w:szCs w:val="24"/>
        </w:rPr>
        <w:t>)</w:t>
      </w:r>
    </w:p>
    <w:p w:rsidR="00B30A25" w:rsidRDefault="00B30A25" w:rsidP="00122F58">
      <w:pPr>
        <w:pStyle w:val="FootnoteText"/>
        <w:spacing w:before="120"/>
        <w:rPr>
          <w:rFonts w:cs="Calibri"/>
          <w:b/>
          <w:bCs/>
          <w:sz w:val="24"/>
          <w:szCs w:val="24"/>
        </w:rPr>
      </w:pPr>
      <w:r w:rsidRPr="00B30A25">
        <w:rPr>
          <w:rFonts w:cs="Calibri"/>
          <w:sz w:val="24"/>
          <w:szCs w:val="24"/>
        </w:rPr>
        <w:t>“Evet Cenab-ı Hak (C.C.), bir abdini severse, dünyanın süs ve zinetlerini ona sevdirmez. Belki bela ve m</w:t>
      </w:r>
      <w:r>
        <w:rPr>
          <w:rFonts w:cs="Calibri"/>
          <w:sz w:val="24"/>
          <w:szCs w:val="24"/>
        </w:rPr>
        <w:t xml:space="preserve">usibetlerle ona kerih gösterir.” </w:t>
      </w:r>
      <w:r w:rsidRPr="00B30A25">
        <w:rPr>
          <w:rFonts w:cs="Calibri"/>
          <w:b/>
          <w:bCs/>
          <w:sz w:val="24"/>
          <w:szCs w:val="24"/>
        </w:rPr>
        <w:t>(Mesnevî-i Nurîye</w:t>
      </w:r>
      <w:r>
        <w:rPr>
          <w:rFonts w:cs="Calibri"/>
          <w:b/>
          <w:bCs/>
          <w:sz w:val="24"/>
          <w:szCs w:val="24"/>
        </w:rPr>
        <w:t xml:space="preserve"> </w:t>
      </w:r>
      <w:r w:rsidRPr="00B30A25">
        <w:rPr>
          <w:rFonts w:cs="Calibri"/>
          <w:b/>
          <w:bCs/>
          <w:sz w:val="24"/>
          <w:szCs w:val="24"/>
        </w:rPr>
        <w:t>(Bd.) 210.sh)</w:t>
      </w:r>
    </w:p>
    <w:p w:rsidR="00B30A25" w:rsidRPr="00B30A25" w:rsidRDefault="00B30A25" w:rsidP="00122F58">
      <w:pPr>
        <w:pStyle w:val="FootnoteText"/>
        <w:spacing w:before="120"/>
        <w:rPr>
          <w:rFonts w:cs="Calibri"/>
          <w:sz w:val="24"/>
          <w:szCs w:val="24"/>
        </w:rPr>
      </w:pPr>
      <w:r w:rsidRPr="00B30A25">
        <w:rPr>
          <w:rFonts w:cs="Calibri"/>
          <w:sz w:val="24"/>
          <w:szCs w:val="24"/>
        </w:rPr>
        <w:t>“İki gündür hem başımda, hem a'sabımda tesirli bir nezle ağrısı var. Böyle hallerde bir derece dostlarla görüşmekten teselli ve ünsiyet almağa ihtiyacım içinde acib tecrid ve yalnızlık vahşeti beni sıktı. Böyle bir nevi şekva kalbe geldi: "Neden bu tazib oluyor, hizmetimize faidesi nedir?"</w:t>
      </w:r>
    </w:p>
    <w:p w:rsidR="00315F19" w:rsidRDefault="00B30A25" w:rsidP="00122F58">
      <w:pPr>
        <w:pStyle w:val="FootnoteText"/>
        <w:spacing w:before="120"/>
        <w:rPr>
          <w:rFonts w:cs="Calibri"/>
          <w:b/>
          <w:bCs/>
          <w:sz w:val="24"/>
          <w:szCs w:val="24"/>
        </w:rPr>
      </w:pPr>
      <w:r w:rsidRPr="00B30A25">
        <w:rPr>
          <w:rFonts w:cs="Calibri"/>
          <w:sz w:val="24"/>
          <w:szCs w:val="24"/>
        </w:rPr>
        <w:t>Birden bu sabah kalbe ihtar edildi ki: Siz bu şiddetli imtihana girmek ve inceden inceye sizi kaç defa "altun mu, bakır mı" diye mehenge vurmak ve her cihette sizi insafsızca tecrübe etmek ve nefislerinizin hisseleri ve desiseleri var mı yok mu üç-dört eleklerle elenmek; hâlisane, sırf hak ve hakikat namına olan hizmetinize pekçok lüzumu vardı ki; kader-i İlahî ve inayet-i Rabbaniye müsaade ediyor. Çünki böyle meydan-ı imtihanda inadcı ve bahaneci insafsız muarızların karşısında teşhir edilmesinden herkes anladı ki: Hiç bir hile, hiç bir enaniyet, hiçbir garaz, hiçbir dünyevî, uhrevî ve şahsî menfaat karışmayarak, tam hâlis, hak ve hakikattan geliyor. Eğer perde altında kalsaydı, çok manalar verilebilirdi. Daha avam-ı ehl-i iman itimad etmezdi. "Belki bizi kandırırlar" der ve havas kısmı dahi vesvese ederdi. Belki bazı ehl-i makamat gibi kendilerini satmak, itimad kazanmak için böyle yapıyorlar diye daha</w:t>
      </w:r>
      <w:r w:rsidR="002F2570">
        <w:rPr>
          <w:rFonts w:cs="Calibri"/>
          <w:sz w:val="24"/>
          <w:szCs w:val="24"/>
        </w:rPr>
        <w:t xml:space="preserve"> </w:t>
      </w:r>
      <w:r w:rsidR="002F2570" w:rsidRPr="002F2570">
        <w:rPr>
          <w:rFonts w:cs="Calibri"/>
          <w:sz w:val="24"/>
          <w:szCs w:val="24"/>
        </w:rPr>
        <w:t>tam kanaat etmezlerdi. Şimdi imtihandan sonra, en muannid vesveseli dahi teslime mecbur oluyor. Zahmetiniz bir, kârınız bindir inşâallah.</w:t>
      </w:r>
      <w:r>
        <w:rPr>
          <w:rFonts w:cs="Calibri"/>
          <w:sz w:val="24"/>
          <w:szCs w:val="24"/>
        </w:rPr>
        <w:t xml:space="preserve">” </w:t>
      </w:r>
      <w:r w:rsidRPr="00B30A25">
        <w:rPr>
          <w:rFonts w:cs="Calibri"/>
          <w:b/>
          <w:bCs/>
          <w:sz w:val="24"/>
          <w:szCs w:val="24"/>
        </w:rPr>
        <w:t xml:space="preserve">Şualar (522 </w:t>
      </w:r>
      <w:r w:rsidR="002F2570">
        <w:rPr>
          <w:rFonts w:cs="Calibri"/>
          <w:b/>
          <w:bCs/>
          <w:sz w:val="24"/>
          <w:szCs w:val="24"/>
        </w:rPr>
        <w:t>–</w:t>
      </w:r>
      <w:r w:rsidRPr="00B30A25">
        <w:rPr>
          <w:rFonts w:cs="Calibri"/>
          <w:b/>
          <w:bCs/>
          <w:sz w:val="24"/>
          <w:szCs w:val="24"/>
        </w:rPr>
        <w:t xml:space="preserve"> 523</w:t>
      </w:r>
      <w:r w:rsidR="002F2570">
        <w:rPr>
          <w:rFonts w:cs="Calibri"/>
          <w:b/>
          <w:bCs/>
          <w:sz w:val="24"/>
          <w:szCs w:val="24"/>
        </w:rPr>
        <w:t>)</w:t>
      </w:r>
    </w:p>
    <w:p w:rsidR="002F2570" w:rsidRPr="002F2570" w:rsidRDefault="002F2570" w:rsidP="00122F58">
      <w:pPr>
        <w:pStyle w:val="FootnoteText"/>
        <w:spacing w:before="120"/>
        <w:rPr>
          <w:rFonts w:cs="Calibri"/>
          <w:sz w:val="24"/>
          <w:szCs w:val="24"/>
        </w:rPr>
      </w:pPr>
      <w:r w:rsidRPr="002F7768">
        <w:rPr>
          <w:b/>
          <w:bCs/>
          <w:sz w:val="24"/>
          <w:szCs w:val="24"/>
        </w:rPr>
        <w:t>Ayrıca</w:t>
      </w:r>
      <w:r w:rsidRPr="00750714">
        <w:rPr>
          <w:sz w:val="24"/>
          <w:szCs w:val="24"/>
        </w:rPr>
        <w:t xml:space="preserve"> </w:t>
      </w:r>
      <w:r w:rsidRPr="00750714">
        <w:rPr>
          <w:rFonts w:cs="Calibri"/>
          <w:bCs/>
          <w:i/>
          <w:sz w:val="24"/>
          <w:szCs w:val="24"/>
        </w:rPr>
        <w:t xml:space="preserve">(Bakınız: İslam Prensipleri Ansiklopedisi </w:t>
      </w:r>
      <w:r w:rsidRPr="002F2570">
        <w:rPr>
          <w:rFonts w:cs="Calibri"/>
          <w:bCs/>
          <w:i/>
          <w:sz w:val="24"/>
          <w:szCs w:val="24"/>
          <w:highlight w:val="yellow"/>
        </w:rPr>
        <w:t>Dünya</w:t>
      </w:r>
      <w:r w:rsidRPr="00B059FB">
        <w:rPr>
          <w:rFonts w:cs="Calibri"/>
          <w:bCs/>
          <w:i/>
          <w:sz w:val="24"/>
          <w:szCs w:val="24"/>
        </w:rPr>
        <w:t xml:space="preserve"> </w:t>
      </w:r>
      <w:r w:rsidRPr="00750714">
        <w:rPr>
          <w:rFonts w:cs="Calibri"/>
          <w:bCs/>
          <w:i/>
          <w:sz w:val="24"/>
          <w:szCs w:val="24"/>
        </w:rPr>
        <w:t>Maddesi</w:t>
      </w:r>
      <w:r>
        <w:rPr>
          <w:rFonts w:cs="Calibri"/>
          <w:bCs/>
          <w:i/>
          <w:sz w:val="24"/>
          <w:szCs w:val="24"/>
        </w:rPr>
        <w:t>)</w:t>
      </w:r>
    </w:p>
  </w:footnote>
  <w:footnote w:id="15">
    <w:p w:rsidR="006231CA" w:rsidRDefault="006231CA" w:rsidP="00122F58">
      <w:pPr>
        <w:pStyle w:val="FootnoteText"/>
        <w:spacing w:before="120"/>
        <w:rPr>
          <w:rFonts w:cs="Calibri"/>
          <w:b/>
          <w:bCs/>
          <w:sz w:val="24"/>
          <w:szCs w:val="24"/>
        </w:rPr>
      </w:pPr>
      <w:r>
        <w:rPr>
          <w:rStyle w:val="FootnoteReference"/>
        </w:rPr>
        <w:footnoteRef/>
      </w:r>
      <w:r>
        <w:t xml:space="preserve"> </w:t>
      </w:r>
      <w:r>
        <w:rPr>
          <w:rFonts w:cs="Calibri"/>
          <w:b/>
          <w:bCs/>
          <w:sz w:val="24"/>
          <w:szCs w:val="24"/>
        </w:rPr>
        <w:t xml:space="preserve">Yani, hizmet dairesinde iken sıla-i rahm gibi yakınlarının menfaatini feda etmek ve dünyevi alakalarının da kapısını açmamak gerektiği dersi veriliyor. </w:t>
      </w:r>
    </w:p>
    <w:p w:rsidR="00157542" w:rsidRDefault="00157542" w:rsidP="00122F58">
      <w:pPr>
        <w:pStyle w:val="FootnoteText"/>
        <w:spacing w:before="120"/>
        <w:rPr>
          <w:rFonts w:cs="Calibri"/>
          <w:b/>
          <w:bCs/>
          <w:sz w:val="24"/>
          <w:szCs w:val="24"/>
        </w:rPr>
      </w:pPr>
      <w:r>
        <w:rPr>
          <w:rFonts w:cs="Calibri"/>
          <w:sz w:val="24"/>
          <w:szCs w:val="24"/>
        </w:rPr>
        <w:t>“</w:t>
      </w:r>
      <w:r w:rsidRPr="00157542">
        <w:rPr>
          <w:rFonts w:cs="Calibri"/>
          <w:sz w:val="24"/>
          <w:szCs w:val="24"/>
        </w:rPr>
        <w:t>Benim Rabb-ı Rahîmim, beni Kur'anın hizmetinde ziyade istihdam etmek ve Sözler namıyla envâr-ı Kur'aniyeyi bana fazla yazdırmak için, dağdağasız bir surette beni şu gurbette bırakıp, bir büyük merhamete çevirdi. Hem ehl-i dünya, dünyalarına karışabilecek bütün nüfuzlu ve kuvvetli rüesaları ve şeyhleri, kasabalarda ve şehirlerde bırakıp akrabalarıyla</w:t>
      </w:r>
      <w:r>
        <w:rPr>
          <w:rFonts w:cs="Calibri"/>
          <w:sz w:val="24"/>
          <w:szCs w:val="24"/>
        </w:rPr>
        <w:t xml:space="preserve"> </w:t>
      </w:r>
      <w:r w:rsidRPr="00157542">
        <w:rPr>
          <w:rFonts w:cs="Calibri"/>
          <w:sz w:val="24"/>
          <w:szCs w:val="24"/>
        </w:rPr>
        <w:t xml:space="preserve">beraber herkesle görüşmeye izin verdikleri halde, beni zulmen tecrid etti, bir köye gönderdi. Hiç akraba ve hemşehrilerimi, -bir-iki tanesi müstesna olmak üzere- yanıma gelmeye izin vermedi. Benim Hâlık-ı Rahîm'im o tecridi, benim hakkımda bir azîm rahmete çevirdi. Zihnimi safi bırakıp, gıll u gıştan âzade olarak Kur'an-ı Hakîm'in feyzini </w:t>
      </w:r>
      <w:r>
        <w:rPr>
          <w:rFonts w:cs="Calibri"/>
          <w:sz w:val="24"/>
          <w:szCs w:val="24"/>
        </w:rPr>
        <w:t xml:space="preserve">olduğu gibi almağa vesile etti.” </w:t>
      </w:r>
      <w:r>
        <w:rPr>
          <w:rFonts w:cs="Calibri"/>
          <w:b/>
          <w:bCs/>
          <w:sz w:val="24"/>
          <w:szCs w:val="24"/>
        </w:rPr>
        <w:t>Mektubat (46-47</w:t>
      </w:r>
      <w:r w:rsidRPr="00157542">
        <w:rPr>
          <w:rFonts w:cs="Calibri"/>
          <w:b/>
          <w:bCs/>
          <w:sz w:val="24"/>
          <w:szCs w:val="24"/>
        </w:rPr>
        <w:t>)</w:t>
      </w:r>
    </w:p>
    <w:p w:rsidR="006231CA" w:rsidRDefault="006231CA" w:rsidP="00122F58">
      <w:pPr>
        <w:pStyle w:val="FootnoteText"/>
        <w:spacing w:before="120"/>
      </w:pPr>
      <w:r w:rsidRPr="002F7768">
        <w:rPr>
          <w:b/>
          <w:bCs/>
          <w:sz w:val="24"/>
          <w:szCs w:val="24"/>
        </w:rPr>
        <w:t>Ayrıca</w:t>
      </w:r>
      <w:r w:rsidRPr="00750714">
        <w:rPr>
          <w:sz w:val="24"/>
          <w:szCs w:val="24"/>
        </w:rPr>
        <w:t xml:space="preserve"> </w:t>
      </w:r>
      <w:r w:rsidRPr="00750714">
        <w:rPr>
          <w:rFonts w:cs="Calibri"/>
          <w:bCs/>
          <w:i/>
          <w:sz w:val="24"/>
          <w:szCs w:val="24"/>
        </w:rPr>
        <w:t xml:space="preserve">(Bakınız: İslam Prensipleri Ansiklopedisi </w:t>
      </w:r>
      <w:r w:rsidRPr="001C40BD">
        <w:rPr>
          <w:rFonts w:cs="Calibri"/>
          <w:bCs/>
          <w:i/>
          <w:sz w:val="24"/>
          <w:szCs w:val="24"/>
          <w:highlight w:val="yellow"/>
        </w:rPr>
        <w:t>Sıla-i Rahm</w:t>
      </w:r>
      <w:r w:rsidRPr="00750714">
        <w:rPr>
          <w:rFonts w:cs="Calibri"/>
          <w:bCs/>
          <w:i/>
          <w:sz w:val="24"/>
          <w:szCs w:val="24"/>
        </w:rPr>
        <w:t xml:space="preserve"> Maddesi </w:t>
      </w:r>
      <w:r>
        <w:rPr>
          <w:rFonts w:cs="Calibri"/>
          <w:bCs/>
          <w:i/>
          <w:sz w:val="24"/>
          <w:szCs w:val="24"/>
        </w:rPr>
        <w:t xml:space="preserve">ve </w:t>
      </w:r>
      <w:r w:rsidRPr="001C40BD">
        <w:rPr>
          <w:rFonts w:cs="Calibri"/>
          <w:bCs/>
          <w:i/>
          <w:sz w:val="24"/>
          <w:szCs w:val="24"/>
          <w:highlight w:val="yellow"/>
        </w:rPr>
        <w:t>Sıla-i Rahm</w:t>
      </w:r>
      <w:r w:rsidRPr="00750714">
        <w:rPr>
          <w:rFonts w:cs="Calibri"/>
          <w:bCs/>
          <w:i/>
          <w:sz w:val="24"/>
          <w:szCs w:val="24"/>
        </w:rPr>
        <w:t xml:space="preserve"> Derlemesi)</w:t>
      </w:r>
    </w:p>
  </w:footnote>
  <w:footnote w:id="16">
    <w:p w:rsidR="006231CA" w:rsidRDefault="006231CA" w:rsidP="00122F58">
      <w:pPr>
        <w:pStyle w:val="FootnoteText"/>
        <w:spacing w:before="120"/>
        <w:rPr>
          <w:rFonts w:cs="Calibri"/>
          <w:b/>
          <w:bCs/>
          <w:sz w:val="24"/>
          <w:szCs w:val="24"/>
        </w:rPr>
      </w:pPr>
      <w:r>
        <w:rPr>
          <w:rStyle w:val="FootnoteReference"/>
        </w:rPr>
        <w:footnoteRef/>
      </w:r>
      <w:r>
        <w:t xml:space="preserve"> </w:t>
      </w:r>
      <w:r>
        <w:rPr>
          <w:rFonts w:cs="Calibri"/>
          <w:b/>
          <w:bCs/>
          <w:sz w:val="24"/>
          <w:szCs w:val="24"/>
        </w:rPr>
        <w:t xml:space="preserve">Yani, dini meselelerde şahsî anlayışla hareket değil, kitaba sadakat gerekiyor. </w:t>
      </w:r>
    </w:p>
    <w:p w:rsidR="006231CA" w:rsidRDefault="006231CA" w:rsidP="00122F58">
      <w:pPr>
        <w:pStyle w:val="FootnoteText"/>
        <w:spacing w:before="120"/>
      </w:pP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Pr>
          <w:rFonts w:cs="Calibri"/>
          <w:bCs/>
          <w:i/>
          <w:sz w:val="24"/>
          <w:szCs w:val="24"/>
          <w:highlight w:val="yellow"/>
        </w:rPr>
        <w:t xml:space="preserve">Sadakat </w:t>
      </w:r>
      <w:r w:rsidRPr="00BC78A2">
        <w:rPr>
          <w:rFonts w:cs="Calibri"/>
          <w:bCs/>
          <w:i/>
          <w:sz w:val="24"/>
          <w:szCs w:val="24"/>
        </w:rPr>
        <w:t xml:space="preserve">ve </w:t>
      </w:r>
      <w:r w:rsidRPr="00BC78A2">
        <w:rPr>
          <w:rFonts w:cs="Calibri"/>
          <w:bCs/>
          <w:i/>
          <w:sz w:val="24"/>
          <w:szCs w:val="24"/>
          <w:highlight w:val="yellow"/>
        </w:rPr>
        <w:t xml:space="preserve">Sadakat ve Fedakârlık </w:t>
      </w:r>
      <w:r>
        <w:rPr>
          <w:rFonts w:cs="Calibri"/>
          <w:bCs/>
          <w:i/>
          <w:sz w:val="24"/>
          <w:szCs w:val="24"/>
          <w:highlight w:val="yellow"/>
        </w:rPr>
        <w:t>Düstur ve Esası</w:t>
      </w:r>
      <w:r w:rsidRPr="00750714">
        <w:rPr>
          <w:rFonts w:cs="Calibri"/>
          <w:bCs/>
          <w:i/>
          <w:sz w:val="24"/>
          <w:szCs w:val="24"/>
          <w:highlight w:val="yellow"/>
        </w:rPr>
        <w:t xml:space="preserve"> </w:t>
      </w:r>
      <w:r w:rsidRPr="00750714">
        <w:rPr>
          <w:rFonts w:cs="Calibri"/>
          <w:bCs/>
          <w:i/>
          <w:sz w:val="24"/>
          <w:szCs w:val="24"/>
        </w:rPr>
        <w:t>Derleme</w:t>
      </w:r>
      <w:r>
        <w:rPr>
          <w:rFonts w:cs="Calibri"/>
          <w:bCs/>
          <w:i/>
          <w:sz w:val="24"/>
          <w:szCs w:val="24"/>
        </w:rPr>
        <w:t>ler</w:t>
      </w:r>
      <w:r w:rsidRPr="00750714">
        <w:rPr>
          <w:rFonts w:cs="Calibri"/>
          <w:bCs/>
          <w:i/>
          <w:sz w:val="24"/>
          <w:szCs w:val="24"/>
        </w:rPr>
        <w:t>i)</w:t>
      </w:r>
    </w:p>
  </w:footnote>
  <w:footnote w:id="17">
    <w:p w:rsidR="006231CA" w:rsidRDefault="006231CA" w:rsidP="00122F58">
      <w:pPr>
        <w:pStyle w:val="FootnoteText"/>
        <w:spacing w:before="120"/>
        <w:rPr>
          <w:rFonts w:cs="Calibri"/>
          <w:b/>
          <w:bCs/>
          <w:sz w:val="24"/>
          <w:szCs w:val="24"/>
        </w:rPr>
      </w:pPr>
      <w:r>
        <w:rPr>
          <w:rStyle w:val="FootnoteReference"/>
        </w:rPr>
        <w:footnoteRef/>
      </w:r>
      <w:r>
        <w:t xml:space="preserve"> </w:t>
      </w:r>
      <w:r>
        <w:rPr>
          <w:rFonts w:cs="Calibri"/>
          <w:b/>
          <w:bCs/>
          <w:sz w:val="24"/>
          <w:szCs w:val="24"/>
        </w:rPr>
        <w:t xml:space="preserve">Yani, tedbir deyip hizmet terkedilemez. </w:t>
      </w:r>
    </w:p>
    <w:p w:rsidR="006231CA" w:rsidRDefault="006231CA" w:rsidP="00122F58">
      <w:pPr>
        <w:pStyle w:val="FootnoteText"/>
        <w:spacing w:before="120"/>
      </w:pP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sidRPr="00BC78A2">
        <w:rPr>
          <w:rFonts w:cs="Calibri"/>
          <w:bCs/>
          <w:i/>
          <w:sz w:val="24"/>
          <w:szCs w:val="24"/>
          <w:highlight w:val="yellow"/>
        </w:rPr>
        <w:t>İhtiyat</w:t>
      </w:r>
      <w:r>
        <w:rPr>
          <w:rFonts w:cs="Calibri"/>
          <w:bCs/>
          <w:i/>
          <w:sz w:val="24"/>
          <w:szCs w:val="24"/>
        </w:rPr>
        <w:t xml:space="preserve"> </w:t>
      </w:r>
      <w:r w:rsidRPr="00750714">
        <w:rPr>
          <w:rFonts w:cs="Calibri"/>
          <w:bCs/>
          <w:i/>
          <w:sz w:val="24"/>
          <w:szCs w:val="24"/>
        </w:rPr>
        <w:t>Derlemesi)</w:t>
      </w:r>
    </w:p>
  </w:footnote>
  <w:footnote w:id="18">
    <w:p w:rsidR="006231CA" w:rsidRPr="0081687D" w:rsidRDefault="006231CA" w:rsidP="00122F58">
      <w:pPr>
        <w:spacing w:before="120"/>
        <w:rPr>
          <w:rFonts w:cs="Calibri"/>
          <w:b/>
          <w:bCs/>
          <w:sz w:val="24"/>
          <w:szCs w:val="24"/>
        </w:rPr>
      </w:pPr>
      <w:r w:rsidRPr="0081687D">
        <w:rPr>
          <w:rStyle w:val="FootnoteReference"/>
          <w:sz w:val="24"/>
          <w:szCs w:val="24"/>
        </w:rPr>
        <w:footnoteRef/>
      </w:r>
      <w:r w:rsidRPr="0081687D">
        <w:rPr>
          <w:sz w:val="24"/>
          <w:szCs w:val="24"/>
        </w:rPr>
        <w:t xml:space="preserve"> “</w:t>
      </w:r>
      <w:r w:rsidRPr="0081687D">
        <w:rPr>
          <w:rFonts w:cs="Calibri"/>
          <w:sz w:val="24"/>
          <w:szCs w:val="24"/>
        </w:rPr>
        <w:t>Madem iş böyledir. Vazife-i asliyeni yaptıktan sonra, seni istimal ettiği vakit, onun hesabıyla çalış, onun namıyla başla. İzin verdiği dairede amel et. Eğer vazife-i asliyen olan ubudiyetle vazife-i ârıziye muaraza etseler, sen vazifene bak. Ötekini, sahib-i hakikî olan Cenab-ı Hakk'a tefviz et ve</w:t>
      </w:r>
      <w:r w:rsidR="002F2570">
        <w:rPr>
          <w:rFonts w:cs="Calibri"/>
          <w:sz w:val="24"/>
          <w:szCs w:val="24"/>
        </w:rPr>
        <w:t xml:space="preserve"> </w:t>
      </w:r>
      <w:r w:rsidRPr="0081687D">
        <w:rPr>
          <w:rFonts w:cs="Calibri"/>
          <w:color w:val="FF0000"/>
          <w:sz w:val="28"/>
          <w:szCs w:val="28"/>
          <w:rtl/>
        </w:rPr>
        <w:t>حَسْبُنَا اللّٰهُ وَنِعْمَ الْوَكِيلُ * نِعْمَ الْمَوْلَى وَ نِعْمَ النَّصِيرُ</w:t>
      </w:r>
      <w:r w:rsidR="002F2570">
        <w:rPr>
          <w:rFonts w:cs="Calibri"/>
          <w:color w:val="FF0000"/>
          <w:sz w:val="28"/>
          <w:szCs w:val="28"/>
        </w:rPr>
        <w:t xml:space="preserve"> </w:t>
      </w:r>
      <w:r w:rsidRPr="0081687D">
        <w:rPr>
          <w:rFonts w:cs="Calibri"/>
          <w:sz w:val="24"/>
          <w:szCs w:val="24"/>
        </w:rPr>
        <w:t>de.</w:t>
      </w:r>
      <w:r w:rsidR="002F2570">
        <w:rPr>
          <w:rFonts w:cs="Calibri"/>
          <w:sz w:val="24"/>
          <w:szCs w:val="24"/>
        </w:rPr>
        <w:t xml:space="preserve">” </w:t>
      </w:r>
      <w:r w:rsidRPr="0081687D">
        <w:rPr>
          <w:rFonts w:cs="Calibri"/>
          <w:b/>
          <w:bCs/>
          <w:sz w:val="24"/>
          <w:szCs w:val="24"/>
        </w:rPr>
        <w:t>Nur'un İlk Kapısı (51)</w:t>
      </w:r>
    </w:p>
  </w:footnote>
  <w:footnote w:id="19">
    <w:p w:rsidR="00941019" w:rsidRDefault="00941019" w:rsidP="00122F58">
      <w:pPr>
        <w:spacing w:before="120"/>
        <w:rPr>
          <w:rFonts w:cs="Calibri"/>
          <w:b/>
          <w:bCs/>
          <w:sz w:val="24"/>
          <w:szCs w:val="24"/>
        </w:rPr>
      </w:pPr>
      <w:r>
        <w:rPr>
          <w:rStyle w:val="FootnoteReference"/>
        </w:rPr>
        <w:footnoteRef/>
      </w:r>
      <w:r>
        <w:t xml:space="preserve"> </w:t>
      </w:r>
      <w:r w:rsidRPr="00941019">
        <w:rPr>
          <w:rFonts w:cs="Calibri"/>
          <w:b/>
          <w:bCs/>
          <w:sz w:val="24"/>
          <w:szCs w:val="24"/>
        </w:rPr>
        <w:t>Hazret-i Bediüzzaman gibi asrın imamına ve usul-u şeriatın mühim kaidesi olan ekseriyetin re’yine muhalefette ısrar etmek. Mezkûr iki hata</w:t>
      </w:r>
      <w:r>
        <w:rPr>
          <w:rFonts w:cs="Calibri"/>
          <w:b/>
          <w:bCs/>
          <w:sz w:val="24"/>
          <w:szCs w:val="24"/>
        </w:rPr>
        <w:t xml:space="preserve"> daire-i N</w:t>
      </w:r>
      <w:r w:rsidRPr="00941019">
        <w:rPr>
          <w:rFonts w:cs="Calibri"/>
          <w:b/>
          <w:bCs/>
          <w:sz w:val="24"/>
          <w:szCs w:val="24"/>
        </w:rPr>
        <w:t>ur’dan çıkmayı intac ettiği anlaşılıyor. Ancak bu ısrar iradeyi dinlemeyen çok kuvvetli bir hissin tesirinde kalma durumu olsa mesele tahfif edilebilir.</w:t>
      </w:r>
      <w:r>
        <w:rPr>
          <w:rFonts w:cs="Calibri"/>
          <w:b/>
          <w:bCs/>
          <w:sz w:val="24"/>
          <w:szCs w:val="24"/>
        </w:rPr>
        <w:t xml:space="preserve"> Üstadın vefatından sonra yapılacak muhalefet Risale-i Nur’un sarih beyanlarının getirdiği esaslara muhalefettir.</w:t>
      </w:r>
    </w:p>
    <w:p w:rsidR="00941019" w:rsidRDefault="00941019" w:rsidP="00122F58">
      <w:pPr>
        <w:spacing w:before="120"/>
        <w:rPr>
          <w:rFonts w:cs="Calibri"/>
          <w:sz w:val="24"/>
          <w:szCs w:val="24"/>
        </w:rPr>
      </w:pPr>
      <w:r w:rsidRPr="00941019">
        <w:rPr>
          <w:rFonts w:cs="Calibri"/>
          <w:sz w:val="24"/>
          <w:szCs w:val="24"/>
        </w:rPr>
        <w:t>“Samimî ihlası kıran adam, bu hılletin gayet yüksek kulesinin başından sukut eder. Gayet derin bir çukura düşmek ihtimali var. Ortada tutunacak yer bulamaz.</w:t>
      </w:r>
    </w:p>
    <w:p w:rsidR="00941019" w:rsidRDefault="00FA1D98" w:rsidP="00122F58">
      <w:pPr>
        <w:spacing w:before="120"/>
        <w:rPr>
          <w:rFonts w:cs="Calibri"/>
          <w:b/>
          <w:bCs/>
          <w:sz w:val="24"/>
          <w:szCs w:val="24"/>
        </w:rPr>
      </w:pPr>
      <w:r w:rsidRPr="00FA1D98">
        <w:rPr>
          <w:rFonts w:cs="Calibri"/>
          <w:sz w:val="24"/>
          <w:szCs w:val="24"/>
        </w:rPr>
        <w:t>Evet yol iki görünüyor. Cadde-i Kübra-yı Kur'aniye olan şu mesleğimizden şimdi ayrılanlar, bize düşman olan dinsizlik kuvvetine bilmeyerek yardım etmek ihtimali var. İnşâallah Risale-i Nur yoluyla Kur'an-ı Mu'ciz-ül Beyan'ın daire-i kudsiyesine girenler; daima nura, ihlasa, imana kuvvet verecekler ve öyle çukurlara sukut etmeyeceklerdir</w:t>
      </w:r>
      <w:r>
        <w:rPr>
          <w:rFonts w:cs="Calibri"/>
          <w:sz w:val="24"/>
          <w:szCs w:val="24"/>
        </w:rPr>
        <w:t xml:space="preserve">” </w:t>
      </w:r>
      <w:r w:rsidRPr="00FA1D98">
        <w:rPr>
          <w:rFonts w:cs="Calibri"/>
          <w:b/>
          <w:bCs/>
          <w:sz w:val="24"/>
          <w:szCs w:val="24"/>
        </w:rPr>
        <w:t>Lem'alar (</w:t>
      </w:r>
      <w:r w:rsidR="00941019" w:rsidRPr="00FA1D98">
        <w:rPr>
          <w:rFonts w:cs="Calibri"/>
          <w:b/>
          <w:bCs/>
          <w:sz w:val="24"/>
          <w:szCs w:val="24"/>
        </w:rPr>
        <w:t>162 - 163)</w:t>
      </w:r>
    </w:p>
    <w:p w:rsidR="00FA1D98" w:rsidRDefault="00FA1D98" w:rsidP="00122F58">
      <w:pPr>
        <w:spacing w:before="120"/>
        <w:rPr>
          <w:rFonts w:cs="Calibri"/>
          <w:sz w:val="24"/>
          <w:szCs w:val="24"/>
        </w:rPr>
      </w:pPr>
      <w:r>
        <w:rPr>
          <w:rFonts w:cs="Calibri"/>
          <w:sz w:val="24"/>
          <w:szCs w:val="24"/>
        </w:rPr>
        <w:t>“</w:t>
      </w:r>
      <w:r w:rsidRPr="00FA1D98">
        <w:rPr>
          <w:rFonts w:cs="Calibri"/>
          <w:sz w:val="24"/>
          <w:szCs w:val="24"/>
        </w:rPr>
        <w:t>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w:t>
      </w:r>
      <w:r>
        <w:rPr>
          <w:rFonts w:cs="Calibri"/>
          <w:sz w:val="24"/>
          <w:szCs w:val="24"/>
        </w:rPr>
        <w:t xml:space="preserve">” </w:t>
      </w:r>
      <w:r>
        <w:rPr>
          <w:rFonts w:cs="Calibri"/>
          <w:b/>
          <w:bCs/>
          <w:sz w:val="24"/>
          <w:szCs w:val="24"/>
        </w:rPr>
        <w:t>Mektubat (</w:t>
      </w:r>
      <w:r w:rsidRPr="00FA1D98">
        <w:rPr>
          <w:rFonts w:cs="Calibri"/>
          <w:b/>
          <w:bCs/>
          <w:sz w:val="24"/>
          <w:szCs w:val="24"/>
        </w:rPr>
        <w:t>268)</w:t>
      </w:r>
      <w:r w:rsidR="00C73156">
        <w:rPr>
          <w:rFonts w:cs="Calibri"/>
          <w:b/>
          <w:bCs/>
          <w:sz w:val="24"/>
          <w:szCs w:val="24"/>
        </w:rPr>
        <w:t xml:space="preserve"> </w:t>
      </w:r>
    </w:p>
    <w:p w:rsidR="00FA1D98" w:rsidRPr="00FA1D98" w:rsidRDefault="00FA1D98" w:rsidP="00122F58">
      <w:pPr>
        <w:pStyle w:val="FootnoteText"/>
        <w:spacing w:before="120"/>
      </w:pP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sidRPr="00FA1D98">
        <w:rPr>
          <w:rFonts w:cs="Calibri"/>
          <w:bCs/>
          <w:i/>
          <w:sz w:val="24"/>
          <w:szCs w:val="24"/>
          <w:highlight w:val="yellow"/>
        </w:rPr>
        <w:t>İhlas</w:t>
      </w:r>
      <w:r>
        <w:rPr>
          <w:rFonts w:cs="Calibri"/>
          <w:bCs/>
          <w:i/>
          <w:sz w:val="24"/>
          <w:szCs w:val="24"/>
        </w:rPr>
        <w:t xml:space="preserve">, </w:t>
      </w:r>
      <w:r w:rsidRPr="00FA1D98">
        <w:rPr>
          <w:rFonts w:cs="Calibri"/>
          <w:bCs/>
          <w:i/>
          <w:sz w:val="24"/>
          <w:szCs w:val="24"/>
          <w:highlight w:val="yellow"/>
        </w:rPr>
        <w:t>İhlas Düsturu ve Esası</w:t>
      </w:r>
      <w:r>
        <w:rPr>
          <w:rFonts w:cs="Calibri"/>
          <w:bCs/>
          <w:i/>
          <w:sz w:val="24"/>
          <w:szCs w:val="24"/>
        </w:rPr>
        <w:t xml:space="preserve"> ve </w:t>
      </w:r>
      <w:r w:rsidRPr="00FA1D98">
        <w:rPr>
          <w:rFonts w:cs="Calibri"/>
          <w:i/>
          <w:iCs/>
          <w:sz w:val="24"/>
          <w:szCs w:val="24"/>
          <w:highlight w:val="yellow"/>
        </w:rPr>
        <w:t>Nokta-i Telaki</w:t>
      </w:r>
      <w:r w:rsidRPr="00FA1D98">
        <w:rPr>
          <w:rFonts w:cs="Calibri"/>
          <w:i/>
          <w:iCs/>
          <w:sz w:val="24"/>
          <w:szCs w:val="24"/>
        </w:rPr>
        <w:t xml:space="preserve"> </w:t>
      </w:r>
      <w:r w:rsidRPr="00750714">
        <w:rPr>
          <w:rFonts w:cs="Calibri"/>
          <w:bCs/>
          <w:i/>
          <w:sz w:val="24"/>
          <w:szCs w:val="24"/>
        </w:rPr>
        <w:t>Derleme</w:t>
      </w:r>
      <w:r>
        <w:rPr>
          <w:rFonts w:cs="Calibri"/>
          <w:bCs/>
          <w:i/>
          <w:sz w:val="24"/>
          <w:szCs w:val="24"/>
        </w:rPr>
        <w:t>leri</w:t>
      </w:r>
      <w:r w:rsidRPr="00750714">
        <w:rPr>
          <w:rFonts w:cs="Calibri"/>
          <w:bCs/>
          <w:i/>
          <w:sz w:val="24"/>
          <w:szCs w:val="24"/>
        </w:rPr>
        <w:t>)</w:t>
      </w:r>
    </w:p>
  </w:footnote>
  <w:footnote w:id="20">
    <w:p w:rsidR="00C73156" w:rsidRDefault="00C73156" w:rsidP="00122F58">
      <w:pPr>
        <w:pStyle w:val="FootnoteText"/>
        <w:spacing w:before="120"/>
        <w:rPr>
          <w:rFonts w:cs="Calibri"/>
          <w:b/>
          <w:bCs/>
          <w:sz w:val="24"/>
          <w:szCs w:val="24"/>
        </w:rPr>
      </w:pPr>
      <w:r>
        <w:rPr>
          <w:rStyle w:val="FootnoteReference"/>
        </w:rPr>
        <w:footnoteRef/>
      </w:r>
      <w:r>
        <w:t xml:space="preserve"> </w:t>
      </w:r>
      <w:r>
        <w:rPr>
          <w:rFonts w:cs="Calibri"/>
          <w:b/>
          <w:bCs/>
          <w:sz w:val="24"/>
          <w:szCs w:val="24"/>
        </w:rPr>
        <w:t>Risale-i Nur’un ve has şakirtlerinin büyük ve esas bir vazifesi, kâlen ve fiilen bid’aları izale ve şeairi ihyadır.</w:t>
      </w:r>
    </w:p>
    <w:p w:rsidR="009015C7" w:rsidRDefault="009015C7" w:rsidP="00122F58">
      <w:pPr>
        <w:pStyle w:val="FootnoteText"/>
        <w:spacing w:before="120"/>
        <w:rPr>
          <w:rFonts w:cs="Calibri"/>
          <w:b/>
          <w:bCs/>
          <w:sz w:val="24"/>
          <w:szCs w:val="24"/>
        </w:rPr>
      </w:pPr>
      <w:r w:rsidRPr="009015C7">
        <w:rPr>
          <w:rFonts w:cs="Calibri"/>
          <w:sz w:val="24"/>
          <w:szCs w:val="24"/>
        </w:rPr>
        <w:t>“Risale-i Nur'un mesleği, sair tarîkatlar, meslekler gibi mağlub olmayarak belki galebe ederek pek çok muannidleri imana getirmesi; pek çok hâdisatın şehadetiyle, bu asırda bir mu'cize-i maneviye-i Kur'aniye olduğunu isbat eder. O dairenin haricinde, ekseriyetle bu memlekette bu hususî ve cüz'î ve yalnız şahsî hizmet; veya mağlubane perde altında veya bid'alara müsamaha suretinde veya tevilat ile bin nevi tahrifat içinde hizmet-i diniye edilebilir diye, hâdisat bize kanaat vermiş.</w:t>
      </w:r>
      <w:r>
        <w:rPr>
          <w:rFonts w:cs="Calibri"/>
          <w:sz w:val="24"/>
          <w:szCs w:val="24"/>
        </w:rPr>
        <w:t xml:space="preserve">” </w:t>
      </w:r>
      <w:r>
        <w:rPr>
          <w:rFonts w:cs="Calibri"/>
          <w:b/>
          <w:bCs/>
          <w:sz w:val="24"/>
          <w:szCs w:val="24"/>
        </w:rPr>
        <w:t>Emirdağ Lahikası-1 (63</w:t>
      </w:r>
      <w:r w:rsidRPr="009015C7">
        <w:rPr>
          <w:rFonts w:cs="Calibri"/>
          <w:b/>
          <w:bCs/>
          <w:sz w:val="24"/>
          <w:szCs w:val="24"/>
        </w:rPr>
        <w:t>)</w:t>
      </w:r>
      <w:r w:rsidR="00122F58">
        <w:rPr>
          <w:rFonts w:cs="Calibri"/>
          <w:b/>
          <w:bCs/>
          <w:sz w:val="24"/>
          <w:szCs w:val="24"/>
        </w:rPr>
        <w:t xml:space="preserve"> </w:t>
      </w:r>
    </w:p>
    <w:p w:rsidR="00C73156" w:rsidRPr="00122F58" w:rsidRDefault="00C73156" w:rsidP="00122F58">
      <w:pPr>
        <w:pStyle w:val="FootnoteText"/>
        <w:spacing w:before="120"/>
        <w:rPr>
          <w:sz w:val="24"/>
          <w:szCs w:val="24"/>
        </w:rPr>
      </w:pPr>
      <w:r w:rsidRPr="00750714">
        <w:rPr>
          <w:rFonts w:cs="Calibri"/>
          <w:bCs/>
          <w:i/>
          <w:sz w:val="24"/>
          <w:szCs w:val="24"/>
        </w:rPr>
        <w:t xml:space="preserve">(Bakınız: </w:t>
      </w:r>
      <w:r w:rsidRPr="00E84C61">
        <w:rPr>
          <w:rFonts w:cs="Calibri"/>
          <w:bCs/>
          <w:i/>
          <w:sz w:val="24"/>
          <w:szCs w:val="24"/>
          <w:highlight w:val="yellow"/>
        </w:rPr>
        <w:t>Bid’aların Felâketi</w:t>
      </w:r>
      <w:r>
        <w:rPr>
          <w:rFonts w:cs="Calibri"/>
          <w:bCs/>
          <w:i/>
          <w:sz w:val="24"/>
          <w:szCs w:val="24"/>
        </w:rPr>
        <w:t xml:space="preserve">, </w:t>
      </w:r>
      <w:r w:rsidRPr="00E84C61">
        <w:rPr>
          <w:rFonts w:cs="Calibri"/>
          <w:bCs/>
          <w:i/>
          <w:sz w:val="24"/>
          <w:szCs w:val="24"/>
          <w:highlight w:val="yellow"/>
        </w:rPr>
        <w:t>Şeair</w:t>
      </w:r>
      <w:r>
        <w:rPr>
          <w:rFonts w:cs="Calibri"/>
          <w:bCs/>
          <w:i/>
          <w:sz w:val="24"/>
          <w:szCs w:val="24"/>
        </w:rPr>
        <w:t xml:space="preserve"> ve </w:t>
      </w:r>
      <w:r w:rsidRPr="008D1295">
        <w:rPr>
          <w:rFonts w:cs="Calibri"/>
          <w:bCs/>
          <w:i/>
          <w:sz w:val="24"/>
          <w:szCs w:val="24"/>
          <w:highlight w:val="yellow"/>
        </w:rPr>
        <w:t>Takvâyı Muhafaza ve Bid’atları Terk Esası</w:t>
      </w:r>
      <w:r>
        <w:rPr>
          <w:rFonts w:cs="Calibri"/>
          <w:bCs/>
          <w:i/>
          <w:sz w:val="24"/>
          <w:szCs w:val="24"/>
        </w:rPr>
        <w:t xml:space="preserve"> </w:t>
      </w:r>
      <w:r w:rsidRPr="00750714">
        <w:rPr>
          <w:rFonts w:cs="Calibri"/>
          <w:bCs/>
          <w:i/>
          <w:sz w:val="24"/>
          <w:szCs w:val="24"/>
        </w:rPr>
        <w:t>Derleme</w:t>
      </w:r>
      <w:r>
        <w:rPr>
          <w:rFonts w:cs="Calibri"/>
          <w:bCs/>
          <w:i/>
          <w:sz w:val="24"/>
          <w:szCs w:val="24"/>
        </w:rPr>
        <w:t xml:space="preserve">leri ve </w:t>
      </w:r>
      <w:r w:rsidRPr="00122F58">
        <w:rPr>
          <w:rFonts w:cs="Calibri"/>
          <w:bCs/>
          <w:i/>
          <w:sz w:val="24"/>
          <w:szCs w:val="24"/>
        </w:rPr>
        <w:t xml:space="preserve">İslam Prensipleri Ansiklopedisi </w:t>
      </w:r>
      <w:r w:rsidRPr="00122F58">
        <w:rPr>
          <w:rFonts w:cs="Calibri"/>
          <w:bCs/>
          <w:i/>
          <w:sz w:val="24"/>
          <w:szCs w:val="24"/>
          <w:highlight w:val="yellow"/>
        </w:rPr>
        <w:t>Bid’at</w:t>
      </w:r>
      <w:r w:rsidRPr="00122F58">
        <w:rPr>
          <w:rFonts w:cs="Calibri"/>
          <w:bCs/>
          <w:i/>
          <w:sz w:val="24"/>
          <w:szCs w:val="24"/>
        </w:rPr>
        <w:t xml:space="preserve"> ve </w:t>
      </w:r>
      <w:r w:rsidRPr="00122F58">
        <w:rPr>
          <w:rFonts w:cs="Calibri"/>
          <w:bCs/>
          <w:i/>
          <w:sz w:val="24"/>
          <w:szCs w:val="24"/>
          <w:highlight w:val="yellow"/>
        </w:rPr>
        <w:t>Şeair</w:t>
      </w:r>
      <w:r w:rsidRPr="00122F58">
        <w:rPr>
          <w:rFonts w:cs="Calibri"/>
          <w:bCs/>
          <w:i/>
          <w:sz w:val="24"/>
          <w:szCs w:val="24"/>
        </w:rPr>
        <w:t xml:space="preserve"> Maddeleri)</w:t>
      </w:r>
    </w:p>
  </w:footnote>
  <w:footnote w:id="21">
    <w:p w:rsidR="00122F58" w:rsidRPr="00122F58" w:rsidRDefault="00122F58" w:rsidP="00122F58">
      <w:pPr>
        <w:pStyle w:val="FootnoteText"/>
        <w:spacing w:before="120"/>
        <w:rPr>
          <w:rFonts w:cs="Calibri"/>
          <w:b/>
          <w:bCs/>
          <w:sz w:val="24"/>
          <w:szCs w:val="24"/>
        </w:rPr>
      </w:pPr>
      <w:r w:rsidRPr="00122F58">
        <w:rPr>
          <w:rStyle w:val="FootnoteReference"/>
          <w:sz w:val="24"/>
          <w:szCs w:val="24"/>
        </w:rPr>
        <w:footnoteRef/>
      </w:r>
      <w:r w:rsidRPr="00122F58">
        <w:rPr>
          <w:sz w:val="24"/>
          <w:szCs w:val="24"/>
        </w:rPr>
        <w:t xml:space="preserve"> </w:t>
      </w:r>
      <w:r w:rsidRPr="00122F58">
        <w:rPr>
          <w:rFonts w:cs="Calibri"/>
          <w:b/>
          <w:bCs/>
          <w:sz w:val="24"/>
          <w:szCs w:val="24"/>
        </w:rPr>
        <w:t>Bu anlayışın sinsi yoldan daire-i Nur’un içine sokulmaya çalışıldığı cihetle dikkat gerek.</w:t>
      </w:r>
    </w:p>
    <w:p w:rsidR="00122F58" w:rsidRPr="00122F58" w:rsidRDefault="00122F58" w:rsidP="00122F58">
      <w:pPr>
        <w:pStyle w:val="FootnoteText"/>
        <w:spacing w:before="120"/>
        <w:rPr>
          <w:sz w:val="24"/>
          <w:szCs w:val="24"/>
        </w:rPr>
      </w:pPr>
      <w:r>
        <w:rPr>
          <w:sz w:val="24"/>
          <w:szCs w:val="24"/>
        </w:rPr>
        <w:t>“</w:t>
      </w:r>
      <w:r w:rsidRPr="00122F58">
        <w:rPr>
          <w:sz w:val="24"/>
          <w:szCs w:val="24"/>
        </w:rPr>
        <w:t>[Hem manevî, hem maddî birkaç cihette sorulan bir suale mecburiyet tahtında bir cevabdır.]</w:t>
      </w:r>
    </w:p>
    <w:p w:rsidR="00122F58" w:rsidRDefault="00122F58" w:rsidP="00122F58">
      <w:pPr>
        <w:pStyle w:val="FootnoteText"/>
        <w:spacing w:before="120"/>
        <w:rPr>
          <w:sz w:val="24"/>
          <w:szCs w:val="24"/>
        </w:rPr>
      </w:pPr>
      <w:r w:rsidRPr="00122F58">
        <w:rPr>
          <w:b/>
          <w:bCs/>
          <w:sz w:val="24"/>
          <w:szCs w:val="24"/>
        </w:rPr>
        <w:t>Sual:</w:t>
      </w:r>
      <w:r w:rsidRPr="00122F58">
        <w:rPr>
          <w:sz w:val="24"/>
          <w:szCs w:val="24"/>
        </w:rPr>
        <w:t xml:space="preserve"> Neden ne dâhilde, ne hariçte bulunan cereyanlara ve bilhâssa siyasetli cemaatlara hiçbir alâka peyda etmiyorsun? Ve Risale-i Nur ve şakirdlerini mümkün olduğu kadar o cereyanlara temastan men' ediyorsun. Halbuki eğer temas etsen ve alâkadar olsan, birden binler adam Risale-i Nur dairesine girip parlak hakikatlarını neşredeceklerdi; hem bu kadar sebebsiz sıkıntılara hedef olmayacaktın!</w:t>
      </w:r>
    </w:p>
    <w:p w:rsidR="00122F58" w:rsidRDefault="00122F58" w:rsidP="00122F58">
      <w:pPr>
        <w:pStyle w:val="FootnoteText"/>
        <w:spacing w:before="120"/>
        <w:rPr>
          <w:b/>
          <w:bCs/>
          <w:sz w:val="24"/>
          <w:szCs w:val="24"/>
        </w:rPr>
      </w:pPr>
      <w:r w:rsidRPr="00122F58">
        <w:rPr>
          <w:b/>
          <w:bCs/>
          <w:sz w:val="24"/>
          <w:szCs w:val="24"/>
        </w:rPr>
        <w:t>Elcevab:</w:t>
      </w:r>
      <w:r w:rsidRPr="00122F58">
        <w:rPr>
          <w:sz w:val="24"/>
          <w:szCs w:val="24"/>
        </w:rPr>
        <w:t xml:space="preserve"> Bu alâkasızlık ve içtinabın en ehemmiyetli sebebi: Mesleğimizin esası olan "ihlas" bizi men'ediyor. Çünki bu gaflet zamanında, hususan tarafgirane mefkûreler sahibi, herşeyi kendi mesleğine âlet ederek, hattâ dinini ve uhrevî harekâtını da o dünyevî mesleğe bir nevi âlet hükmüne getiriyor. Halbuki hakaik-i imaniye ve hizmet-i nuriye-i kudsiye, kâinatta hiçbir şeye âlet olamaz. Rıza-yı İlahîden başka bir gayesi olamaz. Halbuki şimdiki cereyanların tarafgirane çarpışmaları hengâmında bu sırr-ı ihlası muhafaza etmek, dinini dünyaya âlet etmemek müşkilleşmiş. En iyi çare, cereyanların kuvveti yerine, inayet ve tevfik-i İlahiyeye dayanmaktır.</w:t>
      </w:r>
      <w:r>
        <w:rPr>
          <w:sz w:val="24"/>
          <w:szCs w:val="24"/>
        </w:rPr>
        <w:t xml:space="preserve">” </w:t>
      </w:r>
      <w:r w:rsidRPr="00122F58">
        <w:rPr>
          <w:b/>
          <w:bCs/>
          <w:sz w:val="24"/>
          <w:szCs w:val="24"/>
        </w:rPr>
        <w:t>Emirdağ Lahikası-1 (38 - 39)</w:t>
      </w:r>
    </w:p>
    <w:p w:rsidR="00122F58" w:rsidRDefault="00122F58" w:rsidP="00122F58">
      <w:pPr>
        <w:pStyle w:val="FootnoteText"/>
        <w:spacing w:before="120"/>
        <w:rPr>
          <w:b/>
          <w:bCs/>
          <w:sz w:val="24"/>
          <w:szCs w:val="24"/>
        </w:rPr>
      </w:pPr>
      <w:r>
        <w:rPr>
          <w:sz w:val="24"/>
          <w:szCs w:val="24"/>
        </w:rPr>
        <w:t>“</w:t>
      </w:r>
      <w:r w:rsidRPr="00122F58">
        <w:rPr>
          <w:sz w:val="24"/>
          <w:szCs w:val="24"/>
        </w:rPr>
        <w:t>Ey uykuda iken kendilerini ayık zannedenler! Umûr-u diniyede müsamaha veya teşebbühle medenîlere yanaşmayın. Çünki aramızdaki dere pek derindir. Doldurup hatt-ı muvasalayı temin edemezsiniz. Ya siz de onlara iltihak edersiniz veya dalalete düşer boğulursunuz.</w:t>
      </w:r>
      <w:r>
        <w:rPr>
          <w:sz w:val="24"/>
          <w:szCs w:val="24"/>
        </w:rPr>
        <w:t xml:space="preserve">” </w:t>
      </w:r>
      <w:r>
        <w:rPr>
          <w:b/>
          <w:bCs/>
          <w:sz w:val="24"/>
          <w:szCs w:val="24"/>
        </w:rPr>
        <w:t>Mesnevi-i Nuriye (126</w:t>
      </w:r>
      <w:r w:rsidRPr="00122F58">
        <w:rPr>
          <w:b/>
          <w:bCs/>
          <w:sz w:val="24"/>
          <w:szCs w:val="24"/>
        </w:rPr>
        <w:t>)</w:t>
      </w:r>
    </w:p>
    <w:p w:rsidR="00122F58" w:rsidRPr="00122F58" w:rsidRDefault="00122F58" w:rsidP="0024101F">
      <w:pPr>
        <w:pStyle w:val="FootnoteText"/>
        <w:spacing w:before="120"/>
        <w:rPr>
          <w:sz w:val="24"/>
          <w:szCs w:val="24"/>
        </w:rPr>
      </w:pP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sidRPr="00122F58">
        <w:rPr>
          <w:rFonts w:cs="Calibri"/>
          <w:bCs/>
          <w:i/>
          <w:sz w:val="24"/>
          <w:szCs w:val="24"/>
          <w:highlight w:val="yellow"/>
        </w:rPr>
        <w:t>Dinden Taviz Vermekle Dine Hizmet Olur Mu?</w:t>
      </w:r>
      <w:r w:rsidR="0024101F">
        <w:rPr>
          <w:rFonts w:cs="Calibri"/>
          <w:bCs/>
          <w:i/>
          <w:sz w:val="24"/>
          <w:szCs w:val="24"/>
        </w:rPr>
        <w:t>,</w:t>
      </w:r>
      <w:r>
        <w:rPr>
          <w:rFonts w:cs="Calibri"/>
          <w:bCs/>
          <w:i/>
          <w:sz w:val="24"/>
          <w:szCs w:val="24"/>
        </w:rPr>
        <w:t xml:space="preserve"> </w:t>
      </w:r>
      <w:r w:rsidR="0024101F" w:rsidRPr="0024101F">
        <w:rPr>
          <w:rFonts w:cs="Calibri"/>
          <w:bCs/>
          <w:i/>
          <w:sz w:val="24"/>
          <w:szCs w:val="24"/>
          <w:highlight w:val="yellow"/>
        </w:rPr>
        <w:t>Müsamaha</w:t>
      </w:r>
      <w:r w:rsidR="0024101F">
        <w:rPr>
          <w:rFonts w:cs="Calibri"/>
          <w:bCs/>
          <w:i/>
          <w:sz w:val="24"/>
          <w:szCs w:val="24"/>
        </w:rPr>
        <w:t xml:space="preserve"> ve </w:t>
      </w:r>
      <w:r w:rsidR="0024101F" w:rsidRPr="0024101F">
        <w:rPr>
          <w:rFonts w:cs="Calibri"/>
          <w:bCs/>
          <w:i/>
          <w:sz w:val="24"/>
          <w:szCs w:val="24"/>
          <w:highlight w:val="yellow"/>
        </w:rPr>
        <w:t>Onüçüncü Mektub’un Tahşiyesi - Ehl-i Dalâlete Tavizkâr Davranmamak</w:t>
      </w:r>
      <w:r w:rsidR="0024101F" w:rsidRPr="0024101F">
        <w:rPr>
          <w:rFonts w:cs="Calibri"/>
          <w:bCs/>
          <w:i/>
          <w:sz w:val="24"/>
          <w:szCs w:val="24"/>
        </w:rPr>
        <w:t xml:space="preserve"> </w:t>
      </w:r>
      <w:r w:rsidRPr="00750714">
        <w:rPr>
          <w:rFonts w:cs="Calibri"/>
          <w:bCs/>
          <w:i/>
          <w:sz w:val="24"/>
          <w:szCs w:val="24"/>
        </w:rPr>
        <w:t>Derleme</w:t>
      </w:r>
      <w:r w:rsidR="0024101F">
        <w:rPr>
          <w:rFonts w:cs="Calibri"/>
          <w:bCs/>
          <w:i/>
          <w:sz w:val="24"/>
          <w:szCs w:val="24"/>
        </w:rPr>
        <w:t>leri</w:t>
      </w:r>
      <w:r w:rsidRPr="00750714">
        <w:rPr>
          <w:rFonts w:cs="Calibri"/>
          <w:bCs/>
          <w:i/>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Y1MzYzNTc0sDQwMTNS0lEKTi0uzszPAykwqQUAEnMHFCwAAAA="/>
  </w:docVars>
  <w:rsids>
    <w:rsidRoot w:val="006231CA"/>
    <w:rsid w:val="00006DF0"/>
    <w:rsid w:val="00092172"/>
    <w:rsid w:val="00122F58"/>
    <w:rsid w:val="00157542"/>
    <w:rsid w:val="0024101F"/>
    <w:rsid w:val="002F2570"/>
    <w:rsid w:val="00315F19"/>
    <w:rsid w:val="0033572E"/>
    <w:rsid w:val="003E08A6"/>
    <w:rsid w:val="005E3DBD"/>
    <w:rsid w:val="006231CA"/>
    <w:rsid w:val="00813007"/>
    <w:rsid w:val="009015C7"/>
    <w:rsid w:val="00941019"/>
    <w:rsid w:val="00AD614F"/>
    <w:rsid w:val="00B30A25"/>
    <w:rsid w:val="00B47CB1"/>
    <w:rsid w:val="00B5517E"/>
    <w:rsid w:val="00B965ED"/>
    <w:rsid w:val="00C73156"/>
    <w:rsid w:val="00C832F3"/>
    <w:rsid w:val="00D025E6"/>
    <w:rsid w:val="00D0560A"/>
    <w:rsid w:val="00E45CE3"/>
    <w:rsid w:val="00FA1D98"/>
    <w:rsid w:val="00FF05C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CA"/>
    <w:pPr>
      <w:spacing w:after="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6231CA"/>
    <w:rPr>
      <w:vertAlign w:val="superscript"/>
    </w:rPr>
  </w:style>
  <w:style w:type="character" w:customStyle="1" w:styleId="DipnotKarakterleri">
    <w:name w:val="Dipnot Karakterleri"/>
    <w:qFormat/>
    <w:rsid w:val="006231CA"/>
  </w:style>
  <w:style w:type="paragraph" w:customStyle="1" w:styleId="Footnote">
    <w:name w:val="Footnote"/>
    <w:basedOn w:val="Normal"/>
    <w:qFormat/>
    <w:rsid w:val="006231CA"/>
    <w:pPr>
      <w:suppressLineNumbers/>
      <w:ind w:left="339" w:hanging="339"/>
      <w:jc w:val="left"/>
    </w:pPr>
    <w:rPr>
      <w:rFonts w:ascii="Liberation Serif" w:eastAsia="NSimSun" w:hAnsi="Liberation Serif"/>
      <w:kern w:val="2"/>
      <w:sz w:val="20"/>
      <w:szCs w:val="20"/>
      <w:lang w:eastAsia="zh-CN" w:bidi="hi-IN"/>
    </w:rPr>
  </w:style>
  <w:style w:type="paragraph" w:styleId="FootnoteText">
    <w:name w:val="footnote text"/>
    <w:basedOn w:val="Normal"/>
    <w:link w:val="FootnoteTextChar"/>
    <w:uiPriority w:val="99"/>
    <w:unhideWhenUsed/>
    <w:rsid w:val="006231CA"/>
    <w:rPr>
      <w:sz w:val="20"/>
      <w:szCs w:val="20"/>
    </w:rPr>
  </w:style>
  <w:style w:type="character" w:customStyle="1" w:styleId="FootnoteTextChar">
    <w:name w:val="Footnote Text Char"/>
    <w:basedOn w:val="DefaultParagraphFont"/>
    <w:link w:val="FootnoteText"/>
    <w:uiPriority w:val="99"/>
    <w:rsid w:val="006231CA"/>
    <w:rPr>
      <w:rFonts w:ascii="Calibri" w:eastAsia="Calibri" w:hAnsi="Calibri" w:cs="Arial"/>
      <w:sz w:val="20"/>
      <w:szCs w:val="20"/>
    </w:rPr>
  </w:style>
  <w:style w:type="character" w:styleId="FootnoteReference">
    <w:name w:val="footnote reference"/>
    <w:basedOn w:val="DefaultParagraphFont"/>
    <w:uiPriority w:val="99"/>
    <w:semiHidden/>
    <w:unhideWhenUsed/>
    <w:rsid w:val="006231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2654-6F1E-4DCA-930C-1B55B33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9</cp:revision>
  <dcterms:created xsi:type="dcterms:W3CDTF">2021-04-22T11:14:00Z</dcterms:created>
  <dcterms:modified xsi:type="dcterms:W3CDTF">2021-04-26T10:47:00Z</dcterms:modified>
</cp:coreProperties>
</file>